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66F9" w14:textId="77777777" w:rsidR="00A92A81" w:rsidRDefault="00A92A81" w:rsidP="005B4D3D">
      <w:pPr>
        <w:jc w:val="center"/>
        <w:rPr>
          <w:b/>
          <w:caps/>
        </w:rPr>
      </w:pPr>
    </w:p>
    <w:p w14:paraId="2CFBE6A1" w14:textId="77777777" w:rsidR="00874A27" w:rsidRDefault="00874A27" w:rsidP="005B4D3D">
      <w:pPr>
        <w:jc w:val="center"/>
        <w:rPr>
          <w:b/>
          <w:caps/>
        </w:rPr>
      </w:pPr>
    </w:p>
    <w:p w14:paraId="4AD1CDF8" w14:textId="6F6E3871" w:rsidR="0027542B" w:rsidRDefault="0027542B" w:rsidP="00D7615F">
      <w:pPr>
        <w:pStyle w:val="Zhlav"/>
        <w:tabs>
          <w:tab w:val="clear" w:pos="4536"/>
          <w:tab w:val="clear" w:pos="9072"/>
          <w:tab w:val="left" w:pos="7755"/>
        </w:tabs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DF19C05" wp14:editId="03F61CAC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AB07"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bsAEAAEgDAAAOAAAAZHJzL2Uyb0RvYy54bWysU8Fu2zAMvQ/YPwi6L3YytBm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" o:allowincell="f" strokeweight=".25pt"/>
            </w:pict>
          </mc:Fallback>
        </mc:AlternateContent>
      </w:r>
      <w:r w:rsidR="00D7615F">
        <w:tab/>
      </w:r>
    </w:p>
    <w:p w14:paraId="267B4ED6" w14:textId="5CA6B965" w:rsidR="00354CA9" w:rsidRPr="002D7471" w:rsidRDefault="00354CA9" w:rsidP="00354CA9">
      <w:pPr>
        <w:pStyle w:val="Zhlav"/>
        <w:numPr>
          <w:ilvl w:val="0"/>
          <w:numId w:val="2"/>
        </w:numPr>
        <w:jc w:val="both"/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</w:pPr>
      <w:r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Ministerstvo školství, mládeže a tělovýchovy registrovalo podle § 36 odst. 2 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a odst. 5 </w:t>
      </w:r>
      <w:r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zákona č. 111/1998 Sb., o vysokých školách a o změně a doplnění dalších zákonů (zákon o vysokých školách), pod čj. 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MSMT-</w:t>
      </w:r>
      <w:r w:rsidR="00AE200C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29299/2023-2 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V.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změn</w:t>
      </w:r>
      <w:r w:rsidR="001E6D38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u</w:t>
      </w:r>
      <w:r w:rsidR="00D64BC7" w:rsidRPr="00AE200C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Statutu Masarykovy</w:t>
      </w:r>
      <w:r w:rsidR="00D64BC7" w:rsidRPr="002D7471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univerzity</w:t>
      </w:r>
      <w:r w:rsidRPr="002D7471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 xml:space="preserve"> ke dni podpisu registrace</w:t>
      </w:r>
      <w:r w:rsidR="00A85E9F">
        <w:rPr>
          <w:rFonts w:ascii="Verdana" w:eastAsia="Times New Roman" w:hAnsi="Verdana" w:cs="Times New Roman"/>
          <w:i/>
          <w:iCs/>
          <w:sz w:val="20"/>
          <w:szCs w:val="24"/>
          <w:lang w:eastAsia="cs-CZ"/>
        </w:rPr>
        <w:t>.</w:t>
      </w:r>
    </w:p>
    <w:p w14:paraId="638C2482" w14:textId="179E2AF4" w:rsidR="00354CA9" w:rsidRDefault="00354CA9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29E28239" w14:textId="77777777" w:rsidR="00D64BC7" w:rsidRDefault="00D64BC7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7F1D9934" w14:textId="77777777" w:rsidR="00AE200C" w:rsidRDefault="00AE200C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54E4420E" w14:textId="77777777" w:rsidR="00AE200C" w:rsidRDefault="00AE200C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153386F7" w14:textId="77777777" w:rsidR="00AE200C" w:rsidRDefault="00AE200C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092BB759" w14:textId="77777777" w:rsidR="00AE200C" w:rsidRPr="00354CA9" w:rsidRDefault="00AE200C" w:rsidP="00D64BC7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126174FB" w14:textId="77777777" w:rsidR="00354CA9" w:rsidRPr="00354CA9" w:rsidRDefault="00354CA9" w:rsidP="00AE200C">
      <w:pPr>
        <w:pStyle w:val="Zhlav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14:paraId="3FD18E49" w14:textId="77777777" w:rsidR="00354CA9" w:rsidRPr="00354CA9" w:rsidRDefault="00354CA9" w:rsidP="00354CA9">
      <w:pPr>
        <w:pStyle w:val="Zhlav"/>
        <w:numPr>
          <w:ilvl w:val="0"/>
          <w:numId w:val="2"/>
        </w:numPr>
        <w:jc w:val="center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354CA9">
        <w:rPr>
          <w:rFonts w:ascii="Verdana" w:eastAsia="Times New Roman" w:hAnsi="Verdana" w:cs="Times New Roman"/>
          <w:sz w:val="20"/>
          <w:szCs w:val="24"/>
          <w:lang w:eastAsia="cs-CZ"/>
        </w:rPr>
        <w:t>……………………………………………………</w:t>
      </w:r>
    </w:p>
    <w:p w14:paraId="654C5CD6" w14:textId="77777777" w:rsidR="00354CA9" w:rsidRPr="00354CA9" w:rsidRDefault="00354CA9" w:rsidP="00354CA9">
      <w:pPr>
        <w:pStyle w:val="Odstavecseseznamem"/>
        <w:numPr>
          <w:ilvl w:val="0"/>
          <w:numId w:val="2"/>
        </w:numPr>
        <w:jc w:val="center"/>
        <w:rPr>
          <w:szCs w:val="24"/>
        </w:rPr>
      </w:pPr>
      <w:r w:rsidRPr="00354CA9">
        <w:rPr>
          <w:szCs w:val="24"/>
        </w:rPr>
        <w:t>Mgr. Karolína Gondková</w:t>
      </w:r>
    </w:p>
    <w:p w14:paraId="3D92612C" w14:textId="77777777" w:rsidR="00354CA9" w:rsidRPr="00354CA9" w:rsidRDefault="00354CA9" w:rsidP="00354CA9">
      <w:pPr>
        <w:pStyle w:val="Odstavecseseznamem"/>
        <w:numPr>
          <w:ilvl w:val="0"/>
          <w:numId w:val="2"/>
        </w:numPr>
        <w:jc w:val="center"/>
        <w:rPr>
          <w:szCs w:val="24"/>
        </w:rPr>
      </w:pPr>
      <w:r w:rsidRPr="00354CA9">
        <w:rPr>
          <w:szCs w:val="24"/>
        </w:rPr>
        <w:t>ředitelka odboru vysokých škol</w:t>
      </w:r>
    </w:p>
    <w:p w14:paraId="4BBE9D8F" w14:textId="4038AF29" w:rsidR="007F691B" w:rsidRPr="00354CA9" w:rsidRDefault="0027542B" w:rsidP="007900ED">
      <w:pPr>
        <w:pStyle w:val="Zhlav"/>
        <w:numPr>
          <w:ilvl w:val="0"/>
          <w:numId w:val="2"/>
        </w:numPr>
        <w:jc w:val="center"/>
        <w:rPr>
          <w:b/>
          <w:caps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FB4F2B" wp14:editId="7BC7519A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528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bsAEAAEgDAAAOAAAAZHJzL2Uyb0RvYy54bWysU8Fu2zAMvQ/YPwi6L3YytBm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" o:allowincell="f" strokeweight=".25pt"/>
            </w:pict>
          </mc:Fallback>
        </mc:AlternateContent>
      </w:r>
    </w:p>
    <w:p w14:paraId="41581947" w14:textId="3013DA0D" w:rsidR="005B4D3D" w:rsidRPr="00EA6CED" w:rsidRDefault="002F5414" w:rsidP="00EE594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V</w:t>
      </w:r>
      <w:r w:rsidR="005B4D3D"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</w:t>
      </w:r>
    </w:p>
    <w:p w14:paraId="6BCE82D2" w14:textId="77777777" w:rsidR="000D49E4" w:rsidRPr="00EA6CED" w:rsidRDefault="005B4D3D" w:rsidP="00EE594F">
      <w:pPr>
        <w:pStyle w:val="W3MUNadpis1"/>
        <w:spacing w:before="0" w:after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ZMĚNA</w:t>
      </w:r>
      <w:r w:rsidR="000D49E4"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 </w:t>
      </w:r>
    </w:p>
    <w:p w14:paraId="6C7D9DCF" w14:textId="77777777" w:rsidR="005B4D3D" w:rsidRPr="00EA6CED" w:rsidRDefault="000D49E4" w:rsidP="00EE594F">
      <w:pPr>
        <w:pStyle w:val="W3MUNadpis1"/>
        <w:spacing w:before="0" w:line="276" w:lineRule="auto"/>
        <w:ind w:left="-142" w:right="-142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VNITŘNÍHO PŘEDPISU MASARYKOVY UNIVERZITY</w:t>
      </w:r>
    </w:p>
    <w:p w14:paraId="2A1C0137" w14:textId="0DA42739" w:rsidR="005B4D3D" w:rsidRPr="00EA6CED" w:rsidRDefault="005B4D3D" w:rsidP="00EE594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EA6CED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S</w:t>
      </w:r>
      <w:r w:rsidR="006A6537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tatut </w:t>
      </w:r>
      <w:r w:rsidRPr="00EA6CED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Masarykovy univerzity</w:t>
      </w:r>
    </w:p>
    <w:p w14:paraId="0F676DEE" w14:textId="77777777" w:rsidR="00623834" w:rsidRDefault="00623834" w:rsidP="005B4D3D">
      <w:pPr>
        <w:jc w:val="center"/>
        <w:rPr>
          <w:rFonts w:ascii="Verdana" w:hAnsi="Verdana"/>
          <w:b/>
          <w:sz w:val="20"/>
        </w:rPr>
      </w:pPr>
    </w:p>
    <w:p w14:paraId="0DF0F9DD" w14:textId="77777777" w:rsidR="005B4D3D" w:rsidRPr="00EE594F" w:rsidRDefault="005B4D3D" w:rsidP="00EE594F">
      <w:pPr>
        <w:pStyle w:val="W3MUZkonParagraf"/>
        <w:spacing w:before="0"/>
        <w:rPr>
          <w:b/>
        </w:rPr>
      </w:pPr>
      <w:r w:rsidRPr="00EE594F">
        <w:rPr>
          <w:b/>
        </w:rPr>
        <w:t>Článek 1</w:t>
      </w:r>
    </w:p>
    <w:p w14:paraId="70AE41D0" w14:textId="42966C66" w:rsidR="005B4D3D" w:rsidRDefault="00264EA2" w:rsidP="009701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0429AF">
        <w:rPr>
          <w:rFonts w:ascii="Verdana" w:hAnsi="Verdana"/>
          <w:sz w:val="20"/>
        </w:rPr>
        <w:t xml:space="preserve">tatut </w:t>
      </w:r>
      <w:r w:rsidR="005B4D3D" w:rsidRPr="009F560D">
        <w:rPr>
          <w:rFonts w:ascii="Verdana" w:hAnsi="Verdana"/>
          <w:sz w:val="20"/>
        </w:rPr>
        <w:t>Masarykovy univerzity se mění takto:</w:t>
      </w:r>
    </w:p>
    <w:p w14:paraId="69825C12" w14:textId="4E754496" w:rsidR="004160D4" w:rsidRDefault="001C5BCC" w:rsidP="004160D4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V č</w:t>
      </w:r>
      <w:r w:rsidR="004160D4">
        <w:t xml:space="preserve">l. </w:t>
      </w:r>
      <w:r>
        <w:t>1 odstavec 4</w:t>
      </w:r>
      <w:r w:rsidR="00C9769E">
        <w:t xml:space="preserve"> zní</w:t>
      </w:r>
      <w:r w:rsidR="004160D4">
        <w:t>:</w:t>
      </w:r>
    </w:p>
    <w:p w14:paraId="2A8D2D32" w14:textId="1A87A74D" w:rsidR="00CD6201" w:rsidRDefault="00683756" w:rsidP="00CA4A84">
      <w:pPr>
        <w:pStyle w:val="W3MUZkonOdstavecslovan"/>
        <w:spacing w:after="0"/>
        <w:ind w:left="1134" w:hanging="567"/>
        <w:rPr>
          <w:i/>
        </w:rPr>
      </w:pPr>
      <w:r>
        <w:rPr>
          <w:i/>
        </w:rPr>
        <w:t>„(4)</w:t>
      </w:r>
      <w:r>
        <w:rPr>
          <w:i/>
        </w:rPr>
        <w:tab/>
      </w:r>
      <w:r w:rsidR="00CA4A84" w:rsidRPr="00CA4A84">
        <w:rPr>
          <w:i/>
        </w:rPr>
        <w:t>V mezinárodním styku používá MU buď úplný název v jazyce českém nebo úplný název v jazyce anglickém: „Masaryk University“, nebo úplný název v jazyce francouzském: „</w:t>
      </w:r>
      <w:proofErr w:type="spellStart"/>
      <w:r w:rsidR="00CA4A84" w:rsidRPr="00CA4A84">
        <w:rPr>
          <w:i/>
        </w:rPr>
        <w:t>Université</w:t>
      </w:r>
      <w:proofErr w:type="spellEnd"/>
      <w:r w:rsidR="00CA4A84" w:rsidRPr="00CA4A84">
        <w:rPr>
          <w:i/>
        </w:rPr>
        <w:t xml:space="preserve"> Masaryk“, nebo úplný název v jazyce německém: „Masaryk </w:t>
      </w:r>
      <w:proofErr w:type="spellStart"/>
      <w:r w:rsidR="00CA4A84" w:rsidRPr="00CA4A84">
        <w:rPr>
          <w:i/>
        </w:rPr>
        <w:t>Universität</w:t>
      </w:r>
      <w:proofErr w:type="spellEnd"/>
      <w:r w:rsidR="00CA4A84" w:rsidRPr="00CA4A84">
        <w:rPr>
          <w:i/>
        </w:rPr>
        <w:t>“</w:t>
      </w:r>
      <w:r>
        <w:rPr>
          <w:i/>
        </w:rPr>
        <w:t>.</w:t>
      </w:r>
    </w:p>
    <w:p w14:paraId="2162198B" w14:textId="77777777" w:rsidR="00683756" w:rsidRPr="00CA4A84" w:rsidRDefault="00683756" w:rsidP="00CA4A84">
      <w:pPr>
        <w:pStyle w:val="W3MUZkonOdstavecslovan"/>
        <w:spacing w:after="0"/>
        <w:ind w:left="1134" w:hanging="567"/>
        <w:rPr>
          <w:i/>
        </w:rPr>
      </w:pPr>
    </w:p>
    <w:p w14:paraId="3AF171FE" w14:textId="77777777" w:rsidR="00CD6201" w:rsidRDefault="00CD6201" w:rsidP="00CD6201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Čl. 5 včetně nadpisu zní:</w:t>
      </w:r>
    </w:p>
    <w:p w14:paraId="0BBBBB7C" w14:textId="1A79A754" w:rsidR="00704163" w:rsidRPr="00704163" w:rsidRDefault="00952C91" w:rsidP="0070416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„</w:t>
      </w:r>
      <w:r w:rsidR="00704163" w:rsidRPr="00704163">
        <w:rPr>
          <w:rFonts w:ascii="Verdana" w:eastAsia="Times New Roman" w:hAnsi="Verdana" w:cs="Times New Roman"/>
          <w:i/>
          <w:sz w:val="20"/>
          <w:szCs w:val="20"/>
          <w:lang w:eastAsia="cs-CZ"/>
        </w:rPr>
        <w:t>Článek 5</w:t>
      </w:r>
    </w:p>
    <w:p w14:paraId="3C1438CC" w14:textId="77777777" w:rsidR="00704163" w:rsidRDefault="00704163" w:rsidP="0070416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704163">
        <w:rPr>
          <w:rFonts w:ascii="Verdana" w:eastAsia="Times New Roman" w:hAnsi="Verdana" w:cs="Times New Roman"/>
          <w:i/>
          <w:sz w:val="20"/>
          <w:szCs w:val="20"/>
          <w:lang w:eastAsia="cs-CZ"/>
        </w:rPr>
        <w:t>Akademický senát</w:t>
      </w:r>
    </w:p>
    <w:p w14:paraId="7D593495" w14:textId="77777777" w:rsidR="00952C91" w:rsidRPr="00704163" w:rsidRDefault="00952C91" w:rsidP="00704163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12035DE2" w14:textId="77777777" w:rsidR="008745B8" w:rsidRPr="00E27F9A" w:rsidRDefault="00704163" w:rsidP="00E27F9A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8745B8">
        <w:rPr>
          <w:i/>
          <w:szCs w:val="20"/>
        </w:rPr>
        <w:t>Právní postavení Akademického senátu MU (dále jen „AS MU“), jeho ustavení a jeho působnost jsou určeny v § 8 a 9 zákona.</w:t>
      </w:r>
    </w:p>
    <w:p w14:paraId="7D1BC55B" w14:textId="77777777" w:rsidR="000811EB" w:rsidRDefault="00704163" w:rsidP="000811EB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8745B8">
        <w:rPr>
          <w:i/>
          <w:szCs w:val="20"/>
        </w:rPr>
        <w:t>AS MU má 55 členů zvolených z řad členů akademické obce MU, z toho je 22 studentů.</w:t>
      </w:r>
    </w:p>
    <w:p w14:paraId="2751DAB0" w14:textId="77777777" w:rsidR="000C2C6D" w:rsidRDefault="00704163" w:rsidP="000C2C6D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0811EB">
        <w:rPr>
          <w:i/>
          <w:szCs w:val="20"/>
        </w:rPr>
        <w:t>V čele AS MU je předseda a dva místopředsedové.</w:t>
      </w:r>
    </w:p>
    <w:p w14:paraId="2D1F0074" w14:textId="77777777" w:rsidR="000C2C6D" w:rsidRDefault="00704163" w:rsidP="000C2C6D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0C2C6D">
        <w:rPr>
          <w:i/>
          <w:szCs w:val="20"/>
        </w:rPr>
        <w:t>Členství v AS MU a výkon funkce člena AS MU jsou nezastupitelné a neslučitelné s funkcí rektora, prorektora, děkana a proděkana, dále s funkcí kvestora, kancléře, tajemníka fakulty a ředitele součásti vysoké školy.</w:t>
      </w:r>
    </w:p>
    <w:p w14:paraId="47397D05" w14:textId="77777777" w:rsidR="000C2C6D" w:rsidRDefault="00704163" w:rsidP="000C2C6D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0C2C6D">
        <w:rPr>
          <w:i/>
          <w:szCs w:val="20"/>
        </w:rPr>
        <w:t>Předseda AS MU seznamuje nejméně jednou za rok s činností AS MU akademickou obec MU.</w:t>
      </w:r>
    </w:p>
    <w:p w14:paraId="5FD39DF8" w14:textId="77777777" w:rsidR="000C2C6D" w:rsidRDefault="00704163" w:rsidP="000C2C6D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0C2C6D">
        <w:rPr>
          <w:i/>
          <w:szCs w:val="20"/>
        </w:rPr>
        <w:t>Způsob volby členů AS MU stanoví Volební řád AS MU jakožto vnitřní předpis MU (§ 17 odst. 1 písm. b) zákona).</w:t>
      </w:r>
    </w:p>
    <w:p w14:paraId="47073FD4" w14:textId="3DF9937F" w:rsidR="00704163" w:rsidRPr="000C2C6D" w:rsidRDefault="00704163" w:rsidP="000C2C6D">
      <w:pPr>
        <w:pStyle w:val="W3MUZkonOdstavecslovan"/>
        <w:numPr>
          <w:ilvl w:val="0"/>
          <w:numId w:val="8"/>
        </w:numPr>
        <w:ind w:left="1134" w:hanging="567"/>
        <w:rPr>
          <w:i/>
          <w:szCs w:val="20"/>
        </w:rPr>
      </w:pPr>
      <w:r w:rsidRPr="000C2C6D">
        <w:rPr>
          <w:i/>
          <w:szCs w:val="20"/>
        </w:rPr>
        <w:lastRenderedPageBreak/>
        <w:t>Organizační strukturu AS MU, pravidla pro jeho jednání, jakož i pro jednání jeho orgánů, stanoví Jednací řád AS MU jakožto vnitřní předpis MU (§ 17 odst. 1 písm. c) zákona).</w:t>
      </w:r>
      <w:r w:rsidR="00952C91">
        <w:rPr>
          <w:i/>
          <w:szCs w:val="20"/>
        </w:rPr>
        <w:t>“</w:t>
      </w:r>
    </w:p>
    <w:p w14:paraId="36808349" w14:textId="77777777" w:rsidR="00704163" w:rsidRPr="00704163" w:rsidRDefault="00704163" w:rsidP="00704163">
      <w:pPr>
        <w:spacing w:after="0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69F447D3" w14:textId="27899EE5" w:rsidR="00874A27" w:rsidRDefault="00BD11E6" w:rsidP="00D36D04">
      <w:pPr>
        <w:pStyle w:val="Odstavecseseznamem"/>
        <w:numPr>
          <w:ilvl w:val="0"/>
          <w:numId w:val="3"/>
        </w:numPr>
        <w:ind w:left="567" w:hanging="567"/>
      </w:pPr>
      <w:r>
        <w:t>V čl</w:t>
      </w:r>
      <w:r w:rsidR="00874A27">
        <w:t>. 13</w:t>
      </w:r>
      <w:r w:rsidR="00874A27" w:rsidRPr="001C0947">
        <w:t xml:space="preserve"> </w:t>
      </w:r>
      <w:r w:rsidR="00874A27">
        <w:t xml:space="preserve">se </w:t>
      </w:r>
      <w:r w:rsidR="00FD4C78">
        <w:t>zrušuje</w:t>
      </w:r>
      <w:r w:rsidR="00874A27">
        <w:t xml:space="preserve"> odstavec 3.</w:t>
      </w:r>
    </w:p>
    <w:p w14:paraId="14E761D2" w14:textId="77777777" w:rsidR="00D36D04" w:rsidRPr="001C0947" w:rsidRDefault="00D36D04" w:rsidP="00D36D04">
      <w:pPr>
        <w:spacing w:after="0"/>
      </w:pPr>
    </w:p>
    <w:p w14:paraId="3E5337FF" w14:textId="77777777" w:rsidR="009F245B" w:rsidRDefault="009F245B" w:rsidP="009F245B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V čl. 17</w:t>
      </w:r>
      <w:r w:rsidRPr="001C0947">
        <w:t xml:space="preserve"> </w:t>
      </w:r>
      <w:r>
        <w:t>odstavec 5</w:t>
      </w:r>
      <w:r w:rsidRPr="001C0947">
        <w:t xml:space="preserve"> </w:t>
      </w:r>
      <w:r>
        <w:t>zní</w:t>
      </w:r>
      <w:r w:rsidRPr="001C0947">
        <w:t>:</w:t>
      </w:r>
    </w:p>
    <w:p w14:paraId="4F1F3A17" w14:textId="50D464DF" w:rsidR="007766E0" w:rsidRPr="007766E0" w:rsidRDefault="00B538A8" w:rsidP="00BE0329">
      <w:pPr>
        <w:pStyle w:val="W3MUZkonOdstavecslovan"/>
        <w:spacing w:after="0"/>
        <w:ind w:left="1134" w:hanging="567"/>
        <w:rPr>
          <w:i/>
        </w:rPr>
      </w:pPr>
      <w:r>
        <w:rPr>
          <w:i/>
        </w:rPr>
        <w:t>„(5)</w:t>
      </w:r>
      <w:r>
        <w:rPr>
          <w:i/>
        </w:rPr>
        <w:tab/>
      </w:r>
      <w:r w:rsidR="007766E0" w:rsidRPr="007766E0">
        <w:rPr>
          <w:i/>
        </w:rPr>
        <w:t>Postavení a činnost univerzitních zařízení, které jsou společným pracovištěm fakult nebo vysokoškolských ústavů, se v mezích předpisů uvedených v odstavci 4 řídí též dohodou součástí, o jejichž společné pracoviště jde. Obdobně lze dohodou součástí schválenou rektorem upravit vztahy součástí při plnění jejich úkolů. Taková dohoda je vždy součástí organizačního řádu univerzitního zařízení.</w:t>
      </w:r>
      <w:r>
        <w:rPr>
          <w:i/>
        </w:rPr>
        <w:t>“</w:t>
      </w:r>
    </w:p>
    <w:p w14:paraId="68A77B68" w14:textId="77777777" w:rsidR="004160D4" w:rsidRDefault="004160D4" w:rsidP="004160D4">
      <w:pPr>
        <w:pStyle w:val="W3MUZkonOdstavecslovan"/>
        <w:ind w:left="1418" w:hanging="425"/>
        <w:rPr>
          <w:i/>
        </w:rPr>
      </w:pPr>
    </w:p>
    <w:p w14:paraId="633FFC46" w14:textId="27E89537" w:rsidR="00791974" w:rsidRDefault="004160D4" w:rsidP="00791974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V čl. </w:t>
      </w:r>
      <w:r w:rsidR="00832388">
        <w:t>19</w:t>
      </w:r>
      <w:r>
        <w:t xml:space="preserve"> odstavec </w:t>
      </w:r>
      <w:r w:rsidR="00832388">
        <w:t>6</w:t>
      </w:r>
      <w:r w:rsidRPr="001C0947">
        <w:t xml:space="preserve"> </w:t>
      </w:r>
      <w:r>
        <w:t>zní</w:t>
      </w:r>
      <w:r w:rsidRPr="001C0947">
        <w:t>:</w:t>
      </w:r>
    </w:p>
    <w:p w14:paraId="4C0BA784" w14:textId="1D141B2D" w:rsidR="00832388" w:rsidRDefault="00791974" w:rsidP="00BE0329">
      <w:pPr>
        <w:pStyle w:val="W3MUZkonOdstavecslovan"/>
        <w:spacing w:after="0"/>
        <w:ind w:left="1134" w:hanging="567"/>
        <w:rPr>
          <w:i/>
        </w:rPr>
      </w:pPr>
      <w:r>
        <w:rPr>
          <w:i/>
        </w:rPr>
        <w:t>„(6)</w:t>
      </w:r>
      <w:r>
        <w:rPr>
          <w:i/>
        </w:rPr>
        <w:tab/>
      </w:r>
      <w:r w:rsidRPr="00791974">
        <w:rPr>
          <w:i/>
        </w:rPr>
        <w:t>Fakulta může upustit od konání přijímací zkoušky u uchazeče, který v celoživotním vzdělávání dle § 60 zákona získal nejméně 45 kreditů v bezprostředně předcházejícím a aktuálním semestru, nebo nejméně 20 kreditů v aktuálním semestru anebo nejméně 60 kreditů za nejvýše 4 předchozí semestry, a to za absolvované studijní předměty odpovídající svým obsahem studijním předmětům studijního programu, do něhož podal přihlášku k přijímacímu řízení.</w:t>
      </w:r>
      <w:r>
        <w:rPr>
          <w:i/>
        </w:rPr>
        <w:t>“</w:t>
      </w:r>
    </w:p>
    <w:p w14:paraId="466B29AA" w14:textId="77777777" w:rsidR="00791974" w:rsidRPr="00791974" w:rsidRDefault="00791974" w:rsidP="00791974">
      <w:pPr>
        <w:pStyle w:val="W3MUZkonOdstavecslovan"/>
        <w:spacing w:after="0"/>
        <w:ind w:left="1276" w:hanging="709"/>
        <w:rPr>
          <w:i/>
        </w:rPr>
      </w:pPr>
    </w:p>
    <w:p w14:paraId="243F7F96" w14:textId="258C08B3" w:rsidR="00832388" w:rsidRPr="001C0947" w:rsidRDefault="00832388" w:rsidP="00832388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V čl. 26 odstavec </w:t>
      </w:r>
      <w:r w:rsidR="00A44ADD">
        <w:t xml:space="preserve">3 a </w:t>
      </w:r>
      <w:r>
        <w:t>4</w:t>
      </w:r>
      <w:r w:rsidRPr="001C0947">
        <w:t xml:space="preserve"> </w:t>
      </w:r>
      <w:r>
        <w:t>zní</w:t>
      </w:r>
      <w:r w:rsidRPr="001C0947">
        <w:t>:</w:t>
      </w:r>
    </w:p>
    <w:p w14:paraId="7849075A" w14:textId="77777777" w:rsidR="00B465A9" w:rsidRDefault="00D30C5C" w:rsidP="00BE0329">
      <w:pPr>
        <w:pStyle w:val="W3MUZkonOdstavecslovan"/>
        <w:spacing w:after="0"/>
        <w:ind w:left="1134" w:hanging="567"/>
        <w:rPr>
          <w:i/>
          <w:iCs/>
        </w:rPr>
      </w:pPr>
      <w:r w:rsidRPr="004D1D80">
        <w:rPr>
          <w:i/>
          <w:iCs/>
        </w:rPr>
        <w:t>„</w:t>
      </w:r>
      <w:r w:rsidR="00A44ADD">
        <w:rPr>
          <w:i/>
          <w:iCs/>
        </w:rPr>
        <w:t>(3)</w:t>
      </w:r>
      <w:r w:rsidR="009474A4">
        <w:rPr>
          <w:i/>
          <w:iCs/>
        </w:rPr>
        <w:tab/>
        <w:t>K přípravě odvolacího řízení může rektor</w:t>
      </w:r>
      <w:r w:rsidR="000B2092">
        <w:rPr>
          <w:i/>
          <w:iCs/>
        </w:rPr>
        <w:t xml:space="preserve"> jmenovat poradní komisi, které předá podklady podle odstavce</w:t>
      </w:r>
      <w:r w:rsidR="00B465A9">
        <w:rPr>
          <w:i/>
          <w:iCs/>
        </w:rPr>
        <w:t xml:space="preserve"> 2.</w:t>
      </w:r>
    </w:p>
    <w:p w14:paraId="7744ADE3" w14:textId="77777777" w:rsidR="00B465A9" w:rsidRDefault="00B465A9" w:rsidP="00BE0329">
      <w:pPr>
        <w:pStyle w:val="W3MUZkonOdstavecslovan"/>
        <w:spacing w:after="0"/>
        <w:ind w:left="1134" w:hanging="567"/>
        <w:rPr>
          <w:i/>
          <w:iCs/>
        </w:rPr>
      </w:pPr>
    </w:p>
    <w:p w14:paraId="465AE7BD" w14:textId="20CFD31B" w:rsidR="004160D4" w:rsidRPr="004D1D80" w:rsidRDefault="00B465A9" w:rsidP="00BE0329">
      <w:pPr>
        <w:pStyle w:val="W3MUZkonOdstavecslovan"/>
        <w:spacing w:after="0"/>
        <w:ind w:left="1134" w:hanging="567"/>
        <w:rPr>
          <w:i/>
          <w:iCs/>
        </w:rPr>
      </w:pPr>
      <w:r>
        <w:rPr>
          <w:i/>
          <w:iCs/>
        </w:rPr>
        <w:t xml:space="preserve"> </w:t>
      </w:r>
      <w:r w:rsidR="004D1D80" w:rsidRPr="004D1D80">
        <w:rPr>
          <w:i/>
          <w:iCs/>
        </w:rPr>
        <w:t>(4)</w:t>
      </w:r>
      <w:r w:rsidR="004D1D80" w:rsidRPr="004D1D80">
        <w:rPr>
          <w:i/>
          <w:iCs/>
        </w:rPr>
        <w:tab/>
      </w:r>
      <w:r w:rsidR="00D63FE6" w:rsidRPr="004D1D80">
        <w:rPr>
          <w:i/>
          <w:iCs/>
        </w:rPr>
        <w:t xml:space="preserve">Rektor odvolání posoudí, a dojde-li k závěru, že rozhodnutí bylo vydáno v rozporu se zákonem, vnitřním předpisem MU nebo její součásti nebo podmínkami stanovenými podle § 49 odst. 1 a 3 zákona, odvolání vyhoví a napadené rozhodnutí či jeho část změní, nebo </w:t>
      </w:r>
      <w:proofErr w:type="gramStart"/>
      <w:r w:rsidR="00D63FE6" w:rsidRPr="004D1D80">
        <w:rPr>
          <w:i/>
          <w:iCs/>
        </w:rPr>
        <w:t>zruší</w:t>
      </w:r>
      <w:proofErr w:type="gramEnd"/>
      <w:r w:rsidR="00D63FE6" w:rsidRPr="004D1D80">
        <w:rPr>
          <w:i/>
          <w:iCs/>
        </w:rPr>
        <w:t xml:space="preserve"> a věc vrátí k novému projednání děkanovi. V opačném případě původní rozhodnutí potvrdí.</w:t>
      </w:r>
      <w:r w:rsidR="004160D4" w:rsidRPr="004D1D80">
        <w:rPr>
          <w:i/>
          <w:iCs/>
        </w:rPr>
        <w:t>“</w:t>
      </w:r>
    </w:p>
    <w:p w14:paraId="287924B0" w14:textId="77777777" w:rsidR="004160D4" w:rsidRDefault="004160D4" w:rsidP="004160D4">
      <w:pPr>
        <w:pStyle w:val="W3MUZkonOdstavecslovan"/>
        <w:ind w:left="1418" w:hanging="425"/>
        <w:rPr>
          <w:i/>
        </w:rPr>
      </w:pPr>
    </w:p>
    <w:p w14:paraId="395DD496" w14:textId="340D64E2" w:rsidR="00520E6B" w:rsidRDefault="00AD2DB4" w:rsidP="004160D4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Čl. 27 včetně nadpisu zní</w:t>
      </w:r>
      <w:r w:rsidR="0095159C" w:rsidRPr="001C0947">
        <w:t>:</w:t>
      </w:r>
    </w:p>
    <w:p w14:paraId="0B4A3C82" w14:textId="034B604C" w:rsidR="00AD2DB4" w:rsidRPr="00AD2DB4" w:rsidRDefault="00AD2DB4" w:rsidP="00AD2D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„</w:t>
      </w:r>
      <w:r w:rsidRPr="00AD2DB4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Článek 27 </w:t>
      </w:r>
    </w:p>
    <w:p w14:paraId="2A983034" w14:textId="1652D2DF" w:rsidR="00AD2DB4" w:rsidRPr="00AD2DB4" w:rsidRDefault="00AD2DB4" w:rsidP="00AD2D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D2DB4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Doručování písemností </w:t>
      </w:r>
    </w:p>
    <w:p w14:paraId="2B7E1063" w14:textId="77777777" w:rsidR="00AD2DB4" w:rsidRPr="00AD2DB4" w:rsidRDefault="00AD2DB4" w:rsidP="00AD2D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33B1E50A" w14:textId="2531CBE7" w:rsidR="00AD2DB4" w:rsidRPr="00AD2DB4" w:rsidRDefault="00AD2DB4" w:rsidP="007076D6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 w:rsidRPr="00AD2DB4">
        <w:rPr>
          <w:i/>
          <w:szCs w:val="20"/>
        </w:rPr>
        <w:t xml:space="preserve">V řízení podle § 50 zákona doručuje MU písemnosti uchazečům o studium sama nebo prostřednictvím provozovatele poštovních služeb. </w:t>
      </w:r>
    </w:p>
    <w:p w14:paraId="5909ACF6" w14:textId="5859188A" w:rsidR="00AD2DB4" w:rsidRPr="00AD2DB4" w:rsidRDefault="00AD2DB4" w:rsidP="00AD2DB4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 w:rsidRPr="00AD2DB4">
        <w:rPr>
          <w:i/>
          <w:szCs w:val="20"/>
        </w:rPr>
        <w:t>Rozhodnutí vydaná podle § 50 zákona se ve smyslu § 69a zákona doručují se souhlasem uchazeče zpřístupněním textu rozhodnutí prostřednictvím informačního systému MU ve formě souboru ke stažení</w:t>
      </w:r>
      <w:r w:rsidR="00B65B82">
        <w:rPr>
          <w:i/>
          <w:szCs w:val="20"/>
        </w:rPr>
        <w:t>. A</w:t>
      </w:r>
      <w:r w:rsidRPr="00AD2DB4">
        <w:rPr>
          <w:i/>
          <w:szCs w:val="20"/>
        </w:rPr>
        <w:t xml:space="preserve">dresa tohoto dokumentu se zašle uchazeči na elektronickou adresu, kterou si nastavil pro zasílání elektronické pošty. Za den doručení a oznámení rozhodnutí se v takovém případě považuje první den následující po zpřístupnění rozhodnutí uchazeči. </w:t>
      </w:r>
    </w:p>
    <w:p w14:paraId="426E758D" w14:textId="47277DC0" w:rsidR="00AD2DB4" w:rsidRPr="00AD2DB4" w:rsidRDefault="00AD2DB4" w:rsidP="00AD2DB4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 w:rsidRPr="00AD2DB4">
        <w:rPr>
          <w:i/>
          <w:szCs w:val="20"/>
        </w:rPr>
        <w:t xml:space="preserve">Je-li uchazeč v řízení zastupován na základě plné moci, doručuje se rozhodnutí pouze jeho zástupci, a to s výjimkou případů, kdy má zastoupený něco v řízení osobně vykonat. Doručení zastoupenému nemá účinky pro běh lhůt. </w:t>
      </w:r>
    </w:p>
    <w:p w14:paraId="69B590FD" w14:textId="26E57974" w:rsidR="007364A1" w:rsidRDefault="00AD2DB4" w:rsidP="00AD2DB4">
      <w:pPr>
        <w:pStyle w:val="W3MUZkonOdstavecslovan"/>
        <w:numPr>
          <w:ilvl w:val="0"/>
          <w:numId w:val="11"/>
        </w:numPr>
        <w:ind w:left="1134" w:hanging="567"/>
        <w:rPr>
          <w:i/>
          <w:szCs w:val="20"/>
        </w:rPr>
      </w:pPr>
      <w:r w:rsidRPr="00AD2DB4">
        <w:rPr>
          <w:i/>
          <w:szCs w:val="20"/>
        </w:rPr>
        <w:lastRenderedPageBreak/>
        <w:t>Písemnosti týkající se celoživotního vzdělávání lze uchazečům a účastníkům celoživotního vzdělávání doručovat prostřednictvím informačního systému MU.</w:t>
      </w:r>
      <w:r>
        <w:rPr>
          <w:i/>
          <w:szCs w:val="20"/>
        </w:rPr>
        <w:t>“</w:t>
      </w:r>
    </w:p>
    <w:p w14:paraId="4B55A118" w14:textId="77777777" w:rsidR="00AD2DB4" w:rsidRPr="00AD2DB4" w:rsidRDefault="00AD2DB4" w:rsidP="00AD2DB4">
      <w:pPr>
        <w:pStyle w:val="W3MUZkonOdstavecslovan"/>
        <w:rPr>
          <w:i/>
          <w:szCs w:val="20"/>
        </w:rPr>
      </w:pPr>
    </w:p>
    <w:p w14:paraId="107CEA66" w14:textId="160AEFF9" w:rsidR="007364A1" w:rsidRDefault="007364A1" w:rsidP="007364A1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V čl. </w:t>
      </w:r>
      <w:r w:rsidR="00444D1E">
        <w:t>30</w:t>
      </w:r>
      <w:r>
        <w:t xml:space="preserve"> odsta</w:t>
      </w:r>
      <w:r w:rsidR="00444D1E">
        <w:t>ve</w:t>
      </w:r>
      <w:r w:rsidR="00550B14">
        <w:t>c</w:t>
      </w:r>
      <w:r>
        <w:t xml:space="preserve"> 1</w:t>
      </w:r>
      <w:r w:rsidRPr="001C0947">
        <w:t xml:space="preserve"> </w:t>
      </w:r>
      <w:r w:rsidR="00444D1E">
        <w:t xml:space="preserve">a 2 </w:t>
      </w:r>
      <w:r>
        <w:t>zní</w:t>
      </w:r>
      <w:r w:rsidRPr="001C0947">
        <w:t>:</w:t>
      </w:r>
    </w:p>
    <w:p w14:paraId="630A1C4F" w14:textId="018AEF33" w:rsidR="009D20EF" w:rsidRPr="009D20EF" w:rsidRDefault="009D20EF" w:rsidP="009D20EF">
      <w:pPr>
        <w:pStyle w:val="W3MUZkonOdstavecslovan"/>
        <w:spacing w:after="0"/>
        <w:ind w:left="1134" w:hanging="567"/>
        <w:rPr>
          <w:i/>
          <w:iCs/>
        </w:rPr>
      </w:pPr>
      <w:r>
        <w:rPr>
          <w:i/>
          <w:iCs/>
        </w:rPr>
        <w:t>„(1)</w:t>
      </w:r>
      <w:r>
        <w:rPr>
          <w:i/>
          <w:iCs/>
        </w:rPr>
        <w:tab/>
      </w:r>
      <w:r w:rsidRPr="009D20EF">
        <w:rPr>
          <w:i/>
          <w:iCs/>
        </w:rPr>
        <w:t xml:space="preserve">Absolventi magisterských studijních programů, kteří získali akademický titul „magistr“, mohou v téže oblasti vzdělávání vykonat postupem a za podmínek stanovených zákonem (§ 46 odst. 5 a 99 odst. 5 zákona), Řádem rigorózního řízení MU a vnitřními předpisy MU státní rigorózní zkoušku, jejíž součástí je obhajoba rigorózní práce. Po jejím úspěšném vykonání se udělují akademické tituly uvedené v zákoně. </w:t>
      </w:r>
    </w:p>
    <w:p w14:paraId="15ECF258" w14:textId="77777777" w:rsidR="009D20EF" w:rsidRPr="009D20EF" w:rsidRDefault="009D20EF" w:rsidP="009D20EF">
      <w:pPr>
        <w:pStyle w:val="W3MUZkonOdstavecslovan"/>
        <w:spacing w:after="0"/>
        <w:ind w:left="1134" w:hanging="567"/>
        <w:rPr>
          <w:i/>
          <w:iCs/>
        </w:rPr>
      </w:pPr>
    </w:p>
    <w:p w14:paraId="6FEEDAC6" w14:textId="7CEB0553" w:rsidR="00444D1E" w:rsidRDefault="009D20EF" w:rsidP="009D20EF">
      <w:pPr>
        <w:pStyle w:val="W3MUZkonOdstavecslovan"/>
        <w:spacing w:after="0"/>
        <w:ind w:left="1134" w:hanging="567"/>
        <w:rPr>
          <w:i/>
          <w:iCs/>
        </w:rPr>
      </w:pPr>
      <w:r>
        <w:rPr>
          <w:i/>
          <w:iCs/>
        </w:rPr>
        <w:t>(2)</w:t>
      </w:r>
      <w:r>
        <w:rPr>
          <w:i/>
          <w:iCs/>
        </w:rPr>
        <w:tab/>
      </w:r>
      <w:r w:rsidRPr="009D20EF">
        <w:rPr>
          <w:i/>
          <w:iCs/>
        </w:rPr>
        <w:t>Způsob a postup při podávání a přijímání přihlášek ke státní rigorózní zkoušce, podrobnosti o konání této zkoušky, jejího průběhu a hodnocení stanoví Řád rigorózního řízení MU a vnitřní předpisy M</w:t>
      </w:r>
      <w:r w:rsidR="00A96BCE">
        <w:rPr>
          <w:i/>
          <w:iCs/>
        </w:rPr>
        <w:t>U</w:t>
      </w:r>
      <w:r w:rsidRPr="009D20EF">
        <w:rPr>
          <w:i/>
          <w:iCs/>
        </w:rPr>
        <w:t>. Výši poplatku za úkony spojené s přijetím přihlášky k této zkoušce a s konáním této zkoušky stanoví děkani fakult. Forma úhrady a splatnosti se zveřejní pro akademický rok nejpozději jeden měsíc před jeho zahájením.</w:t>
      </w:r>
      <w:r>
        <w:rPr>
          <w:i/>
          <w:iCs/>
        </w:rPr>
        <w:t>“</w:t>
      </w:r>
    </w:p>
    <w:p w14:paraId="4C63F536" w14:textId="77777777" w:rsidR="009D20EF" w:rsidRPr="009D20EF" w:rsidRDefault="009D20EF" w:rsidP="009D20EF">
      <w:pPr>
        <w:pStyle w:val="W3MUZkonOdstavecslovan"/>
        <w:spacing w:after="0"/>
        <w:ind w:left="1134" w:hanging="567"/>
        <w:rPr>
          <w:i/>
          <w:iCs/>
        </w:rPr>
      </w:pPr>
    </w:p>
    <w:p w14:paraId="75D58FCD" w14:textId="58100C91" w:rsidR="0012792D" w:rsidRDefault="0012792D" w:rsidP="0012792D">
      <w:pPr>
        <w:pStyle w:val="Odstavecseseznamem"/>
        <w:numPr>
          <w:ilvl w:val="0"/>
          <w:numId w:val="3"/>
        </w:numPr>
        <w:ind w:left="567" w:hanging="567"/>
      </w:pPr>
      <w:r>
        <w:t>V čl. 32</w:t>
      </w:r>
      <w:r w:rsidRPr="001C0947">
        <w:t xml:space="preserve"> </w:t>
      </w:r>
      <w:r>
        <w:t>se zrušuje odstavec 3.</w:t>
      </w:r>
    </w:p>
    <w:p w14:paraId="52173E36" w14:textId="77777777" w:rsidR="0006495A" w:rsidRDefault="0006495A" w:rsidP="0012792D">
      <w:pPr>
        <w:pStyle w:val="Odstavecseseznamem"/>
        <w:spacing w:after="240"/>
        <w:ind w:left="567"/>
      </w:pPr>
    </w:p>
    <w:p w14:paraId="0B07FBB4" w14:textId="4FC84BF8" w:rsidR="00444D1E" w:rsidRDefault="00444D1E" w:rsidP="00444D1E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V čl. 46 odstavec 1</w:t>
      </w:r>
      <w:r w:rsidRPr="001C0947">
        <w:t xml:space="preserve"> </w:t>
      </w:r>
      <w:r>
        <w:t>zní</w:t>
      </w:r>
      <w:r w:rsidRPr="001C0947">
        <w:t>:</w:t>
      </w:r>
    </w:p>
    <w:p w14:paraId="599F2AF6" w14:textId="03EF3DE7" w:rsidR="002B31C6" w:rsidRPr="002B31C6" w:rsidRDefault="002B31C6" w:rsidP="00BE0329">
      <w:pPr>
        <w:pStyle w:val="W3MUZkonOdstavecslovan"/>
        <w:spacing w:after="0"/>
        <w:ind w:left="1134" w:hanging="567"/>
        <w:rPr>
          <w:i/>
          <w:iCs/>
        </w:rPr>
      </w:pPr>
      <w:r>
        <w:rPr>
          <w:i/>
          <w:iCs/>
        </w:rPr>
        <w:t>„</w:t>
      </w:r>
      <w:r w:rsidR="00974E04">
        <w:rPr>
          <w:i/>
          <w:iCs/>
        </w:rPr>
        <w:t>(1)</w:t>
      </w:r>
      <w:r w:rsidR="00974E04">
        <w:rPr>
          <w:i/>
          <w:iCs/>
        </w:rPr>
        <w:tab/>
      </w:r>
      <w:r w:rsidRPr="002B31C6">
        <w:rPr>
          <w:i/>
          <w:iCs/>
        </w:rPr>
        <w:t>Základní etické požadavky na jednání zaměstnanců MU související s jejich odbornými a akademickými aktivitami, především se vzdělávací, výzkumnou a hodnotitelskou či expertní činností shrnuje Etický kodex MU (dále jen „Etický kodex“).</w:t>
      </w:r>
      <w:r w:rsidR="00974E04">
        <w:rPr>
          <w:i/>
          <w:iCs/>
        </w:rPr>
        <w:t>“</w:t>
      </w:r>
    </w:p>
    <w:p w14:paraId="200292E1" w14:textId="77777777" w:rsidR="00520E6B" w:rsidRDefault="00520E6B" w:rsidP="00520E6B">
      <w:pPr>
        <w:pStyle w:val="Odstavecseseznamem"/>
        <w:spacing w:after="240"/>
        <w:ind w:left="567"/>
      </w:pPr>
    </w:p>
    <w:p w14:paraId="4A814469" w14:textId="42E79CCC" w:rsidR="004160D4" w:rsidRDefault="004160D4" w:rsidP="004160D4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>V</w:t>
      </w:r>
      <w:r w:rsidR="009E76BB">
        <w:t> čl. 54 odst</w:t>
      </w:r>
      <w:r w:rsidR="009B1347">
        <w:t>avec</w:t>
      </w:r>
      <w:r w:rsidR="009E76BB">
        <w:t xml:space="preserve"> 2 </w:t>
      </w:r>
      <w:r w:rsidR="00A470A2">
        <w:t>zní:</w:t>
      </w:r>
    </w:p>
    <w:p w14:paraId="65638E00" w14:textId="78794F1C" w:rsidR="009B1347" w:rsidRPr="00727180" w:rsidRDefault="006028CE" w:rsidP="0071649E">
      <w:pPr>
        <w:pStyle w:val="W3MUZkonOdstavecslovan"/>
        <w:ind w:left="1134" w:hanging="567"/>
        <w:rPr>
          <w:i/>
          <w:iCs/>
        </w:rPr>
      </w:pPr>
      <w:r>
        <w:rPr>
          <w:i/>
          <w:iCs/>
        </w:rPr>
        <w:t>„(2)</w:t>
      </w:r>
      <w:r>
        <w:rPr>
          <w:i/>
          <w:iCs/>
        </w:rPr>
        <w:tab/>
      </w:r>
      <w:r w:rsidR="009B1347" w:rsidRPr="00727180">
        <w:rPr>
          <w:i/>
          <w:iCs/>
        </w:rPr>
        <w:t>Vnitřními předpisy MU kromě tohoto Statutu jsou:</w:t>
      </w:r>
    </w:p>
    <w:p w14:paraId="374B7AB4" w14:textId="10AD7EA0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Volební řád Akademického senátu Masarykovy univerzity,</w:t>
      </w:r>
    </w:p>
    <w:p w14:paraId="65AF2A06" w14:textId="1B933367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Jednací řád Akademického senátu Masarykovy univerzity,</w:t>
      </w:r>
    </w:p>
    <w:p w14:paraId="0BEC11D5" w14:textId="4DD0F30D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Jednací řád Vědecké rady Masarykovy univerzity,</w:t>
      </w:r>
    </w:p>
    <w:p w14:paraId="7A74D032" w14:textId="77777777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Jednací řád Rady pro vnitřní hodnocení Masarykovy univerzity,</w:t>
      </w:r>
    </w:p>
    <w:p w14:paraId="6E641ABA" w14:textId="49DEAB7B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Řád výběrového řízení Masarykovy univerzity,</w:t>
      </w:r>
    </w:p>
    <w:p w14:paraId="1162487C" w14:textId="11E860E0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Vnitřní mzdový předpis Masarykovy univerzity,</w:t>
      </w:r>
    </w:p>
    <w:p w14:paraId="02837AB8" w14:textId="16BB18A1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Stipendijní řád Masarykovy univerzity,</w:t>
      </w:r>
    </w:p>
    <w:p w14:paraId="090784C4" w14:textId="530077B1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Studijní a zkušební řád Masarykovy univerzity,</w:t>
      </w:r>
    </w:p>
    <w:p w14:paraId="007D1539" w14:textId="77777777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Řád celoživotního vzdělávání Masarykovy univerzity,</w:t>
      </w:r>
    </w:p>
    <w:p w14:paraId="59A3D0C9" w14:textId="77777777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Řád habilitačního řízení a řízení ke jmenování profesorem na Masarykově univerzitě,</w:t>
      </w:r>
    </w:p>
    <w:p w14:paraId="7C8D9C97" w14:textId="77777777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Pravidla systému zajišťování kvality vzdělávací, tvůrčí a s nimi souvisejících činností a vnitřního hodnocení kvality vzdělávací, tvůrčí a s nimi souvisejících činností na Masarykově univerzitě,</w:t>
      </w:r>
    </w:p>
    <w:p w14:paraId="5FBD4F01" w14:textId="41BEB2C0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Pracovní řád Masarykovy univerzity</w:t>
      </w:r>
      <w:r w:rsidR="00AA696A" w:rsidRPr="00727180">
        <w:rPr>
          <w:i/>
          <w:iCs/>
        </w:rPr>
        <w:t>,</w:t>
      </w:r>
    </w:p>
    <w:p w14:paraId="7C8CC6D5" w14:textId="2AF2BE0A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Schvalování, řízení a hodnocení kvality studijních programů Masarykovy univerzity</w:t>
      </w:r>
      <w:r w:rsidR="00AA696A" w:rsidRPr="00727180">
        <w:rPr>
          <w:i/>
          <w:iCs/>
        </w:rPr>
        <w:t>,</w:t>
      </w:r>
    </w:p>
    <w:p w14:paraId="3FB4C1AE" w14:textId="4BDC4099" w:rsidR="009B1347" w:rsidRPr="00727180" w:rsidRDefault="009B1347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lastRenderedPageBreak/>
        <w:t>Disciplinární řád pro studenty Masarykovy univerzity</w:t>
      </w:r>
      <w:r w:rsidR="00AA696A" w:rsidRPr="00727180">
        <w:rPr>
          <w:i/>
          <w:iCs/>
        </w:rPr>
        <w:t>,</w:t>
      </w:r>
    </w:p>
    <w:p w14:paraId="577F6432" w14:textId="2DE7BEEE" w:rsidR="009B1347" w:rsidRDefault="00AA696A" w:rsidP="0071649E">
      <w:pPr>
        <w:pStyle w:val="W3MUZkonOdstavecslovan"/>
        <w:numPr>
          <w:ilvl w:val="0"/>
          <w:numId w:val="12"/>
        </w:numPr>
        <w:rPr>
          <w:i/>
          <w:iCs/>
        </w:rPr>
      </w:pPr>
      <w:r w:rsidRPr="00727180">
        <w:rPr>
          <w:i/>
          <w:iCs/>
        </w:rPr>
        <w:t>Řád rigorózního řízení</w:t>
      </w:r>
      <w:r w:rsidR="00D3038C" w:rsidRPr="00727180">
        <w:rPr>
          <w:i/>
          <w:iCs/>
        </w:rPr>
        <w:t xml:space="preserve"> Masarykovy univerzity</w:t>
      </w:r>
      <w:r w:rsidRPr="00727180">
        <w:rPr>
          <w:i/>
          <w:iCs/>
        </w:rPr>
        <w:t>.</w:t>
      </w:r>
    </w:p>
    <w:p w14:paraId="606AF09B" w14:textId="32E883BD" w:rsidR="0063269A" w:rsidRDefault="0063269A" w:rsidP="0063269A">
      <w:pPr>
        <w:pStyle w:val="Odstavecseseznamem"/>
        <w:numPr>
          <w:ilvl w:val="0"/>
          <w:numId w:val="3"/>
        </w:numPr>
        <w:spacing w:after="240"/>
        <w:ind w:left="567" w:hanging="567"/>
      </w:pPr>
      <w:r>
        <w:t xml:space="preserve">V příloze č. 2 čl. </w:t>
      </w:r>
      <w:r w:rsidR="003B3456">
        <w:t>9</w:t>
      </w:r>
      <w:r>
        <w:t xml:space="preserve"> </w:t>
      </w:r>
      <w:r w:rsidR="003B3456">
        <w:t>písmeno b) a c)</w:t>
      </w:r>
      <w:r>
        <w:t xml:space="preserve"> zní</w:t>
      </w:r>
      <w:r w:rsidRPr="0087364A">
        <w:t>:</w:t>
      </w:r>
    </w:p>
    <w:p w14:paraId="2C3C4F35" w14:textId="16BA3523" w:rsidR="00DE09D5" w:rsidRPr="00DE09D5" w:rsidRDefault="003B683B" w:rsidP="00FD4E1B">
      <w:pPr>
        <w:pStyle w:val="W3MUZkonOdstavecslovan"/>
        <w:ind w:left="1287" w:hanging="360"/>
        <w:rPr>
          <w:i/>
          <w:iCs/>
        </w:rPr>
      </w:pPr>
      <w:r>
        <w:rPr>
          <w:i/>
          <w:iCs/>
        </w:rPr>
        <w:t>„</w:t>
      </w:r>
      <w:r w:rsidR="00FD4E1B">
        <w:rPr>
          <w:i/>
          <w:iCs/>
        </w:rPr>
        <w:t>b)</w:t>
      </w:r>
      <w:r w:rsidR="00FD4E1B">
        <w:rPr>
          <w:i/>
          <w:iCs/>
        </w:rPr>
        <w:tab/>
      </w:r>
      <w:r w:rsidR="00DE09D5" w:rsidRPr="00DE09D5">
        <w:rPr>
          <w:i/>
          <w:iCs/>
        </w:rPr>
        <w:t>o 6 měsíců a více a současně o méně než 12 měsíců, činí 24 000,- Kč za započatých šest měsíců studia;</w:t>
      </w:r>
    </w:p>
    <w:p w14:paraId="20B7740E" w14:textId="0F4CC16C" w:rsidR="00DE09D5" w:rsidRPr="00DE09D5" w:rsidRDefault="00DE09D5" w:rsidP="00FD4E1B">
      <w:pPr>
        <w:pStyle w:val="W3MUZkonOdstavecslovan"/>
        <w:numPr>
          <w:ilvl w:val="0"/>
          <w:numId w:val="14"/>
        </w:numPr>
        <w:rPr>
          <w:i/>
          <w:iCs/>
        </w:rPr>
      </w:pPr>
      <w:r w:rsidRPr="00DE09D5">
        <w:rPr>
          <w:i/>
          <w:iCs/>
        </w:rPr>
        <w:t>o 12 měsíců a více a současně o méně než 18 měsíců, činí 30 000,- Kč za započatých šest měsíců studia;</w:t>
      </w:r>
      <w:r w:rsidR="00E231F2">
        <w:rPr>
          <w:i/>
          <w:iCs/>
        </w:rPr>
        <w:t>“</w:t>
      </w:r>
    </w:p>
    <w:p w14:paraId="56BDBAC9" w14:textId="2E529D95" w:rsidR="001F6E26" w:rsidRDefault="001F6E26" w:rsidP="00E231F2">
      <w:pPr>
        <w:pStyle w:val="Odstavecseseznamem"/>
        <w:numPr>
          <w:ilvl w:val="0"/>
          <w:numId w:val="3"/>
        </w:numPr>
        <w:spacing w:before="240" w:after="240"/>
        <w:ind w:left="567" w:hanging="567"/>
      </w:pPr>
      <w:r>
        <w:t>V příloze č. 2 čl. 11 odstavec 6 zní</w:t>
      </w:r>
      <w:r w:rsidRPr="0087364A">
        <w:t>:</w:t>
      </w:r>
    </w:p>
    <w:p w14:paraId="36C7C15E" w14:textId="7A580063" w:rsidR="00295EEA" w:rsidRPr="00295EEA" w:rsidRDefault="00295EEA" w:rsidP="00BE0329">
      <w:pPr>
        <w:pStyle w:val="W3MUZkonOdstavecslovan"/>
        <w:spacing w:after="0"/>
        <w:ind w:left="1134" w:hanging="567"/>
        <w:rPr>
          <w:i/>
          <w:iCs/>
        </w:rPr>
      </w:pPr>
      <w:r>
        <w:rPr>
          <w:i/>
          <w:iCs/>
        </w:rPr>
        <w:t>„(</w:t>
      </w:r>
      <w:r w:rsidR="001E4358">
        <w:rPr>
          <w:i/>
          <w:iCs/>
        </w:rPr>
        <w:t>6)</w:t>
      </w:r>
      <w:r w:rsidR="001E4358">
        <w:rPr>
          <w:i/>
          <w:iCs/>
        </w:rPr>
        <w:tab/>
      </w:r>
      <w:r w:rsidRPr="00295EEA">
        <w:rPr>
          <w:i/>
          <w:iCs/>
        </w:rPr>
        <w:t xml:space="preserve">Rektor, i když nevyhoví odvolání studenta a rozhodnutí o vyměření poplatku za studium postupem podle odstavce 5 </w:t>
      </w:r>
      <w:proofErr w:type="gramStart"/>
      <w:r w:rsidRPr="00295EEA">
        <w:rPr>
          <w:i/>
          <w:iCs/>
        </w:rPr>
        <w:t>nezruší</w:t>
      </w:r>
      <w:proofErr w:type="gramEnd"/>
      <w:r w:rsidRPr="00295EEA">
        <w:rPr>
          <w:i/>
          <w:iCs/>
        </w:rPr>
        <w:t>, může poplatek prominout, snížit nebo odložit jeho splatnost. Žádostí studenta nebo případným stanoviskem děkana přitom není vázán. Rektor při tomto rozhodování dbá na rovné zacházení a zajištění předvídatelnosti v rozhodování jakož i na to, aby přijaté řešení odpovídalo okolnostem vzniku poplatkové povinnosti. Přihlíží při tom k důvodům hodný</w:t>
      </w:r>
      <w:r w:rsidR="00610445">
        <w:rPr>
          <w:i/>
          <w:iCs/>
        </w:rPr>
        <w:t>m</w:t>
      </w:r>
      <w:r w:rsidRPr="00295EEA">
        <w:rPr>
          <w:i/>
          <w:iCs/>
        </w:rPr>
        <w:t xml:space="preserve"> zvláštního zřetele. Těmito důvody jsou zejména studijní výsledky, reprezentace školy, sociální a zdravotní situace a rodinné důvody.</w:t>
      </w:r>
      <w:r w:rsidR="001E4358">
        <w:rPr>
          <w:i/>
          <w:iCs/>
        </w:rPr>
        <w:t>“</w:t>
      </w:r>
    </w:p>
    <w:p w14:paraId="51848BDA" w14:textId="77777777" w:rsidR="00C27575" w:rsidRDefault="00C27575" w:rsidP="00CA06D4">
      <w:pPr>
        <w:pStyle w:val="W3MUZkonOdstavecslovan"/>
        <w:spacing w:after="0"/>
        <w:ind w:left="567"/>
        <w:jc w:val="both"/>
      </w:pPr>
    </w:p>
    <w:p w14:paraId="1DE1A5C6" w14:textId="77777777" w:rsidR="005B4D3D" w:rsidRPr="00EE594F" w:rsidRDefault="005B4D3D" w:rsidP="00EE594F">
      <w:pPr>
        <w:pStyle w:val="W3MUZkonParagraf"/>
        <w:spacing w:before="0"/>
        <w:rPr>
          <w:b/>
        </w:rPr>
      </w:pPr>
      <w:r w:rsidRPr="00EE594F">
        <w:rPr>
          <w:b/>
        </w:rPr>
        <w:t>Článek 2</w:t>
      </w:r>
    </w:p>
    <w:p w14:paraId="74A16C20" w14:textId="4456ADF0" w:rsidR="005B4D3D" w:rsidRDefault="002F5414" w:rsidP="00C97F00">
      <w:pPr>
        <w:pStyle w:val="W3MUZkonOdstavecslovan"/>
        <w:numPr>
          <w:ilvl w:val="0"/>
          <w:numId w:val="1"/>
        </w:numPr>
        <w:ind w:left="567" w:hanging="567"/>
      </w:pPr>
      <w:r>
        <w:t>V</w:t>
      </w:r>
      <w:r w:rsidR="007C6DD6">
        <w:t xml:space="preserve">. </w:t>
      </w:r>
      <w:r w:rsidR="005B4D3D">
        <w:t>změn</w:t>
      </w:r>
      <w:r w:rsidR="00FE3471">
        <w:t>a</w:t>
      </w:r>
      <w:r w:rsidR="005B4D3D">
        <w:t xml:space="preserve"> </w:t>
      </w:r>
      <w:r w:rsidR="00D51ADA">
        <w:t>St</w:t>
      </w:r>
      <w:r w:rsidR="000429AF">
        <w:t xml:space="preserve">atutu </w:t>
      </w:r>
      <w:r w:rsidR="005B4D3D" w:rsidRPr="005B4D3D">
        <w:t>Masarykovy univerzity</w:t>
      </w:r>
      <w:r w:rsidR="005B4D3D">
        <w:t xml:space="preserve"> byl</w:t>
      </w:r>
      <w:r w:rsidR="00FE3471">
        <w:t>a</w:t>
      </w:r>
      <w:r w:rsidR="005B4D3D">
        <w:t xml:space="preserve"> sc</w:t>
      </w:r>
      <w:r w:rsidR="00106D51">
        <w:t>hválen</w:t>
      </w:r>
      <w:r w:rsidR="00FE3471">
        <w:t>a</w:t>
      </w:r>
      <w:r w:rsidR="00106D51">
        <w:t xml:space="preserve"> podle § 9 odst. 1 písm. </w:t>
      </w:r>
      <w:r w:rsidR="00B07D41">
        <w:t xml:space="preserve">b) </w:t>
      </w:r>
      <w:r w:rsidR="00834F96">
        <w:t xml:space="preserve">bodu 3 </w:t>
      </w:r>
      <w:r w:rsidR="00B07D41">
        <w:t>zákona č. 111/1998 Sb., o vysokých školách a o změně a doplnění dalších zákonů (zákon o vysokých školách), ve znění pozdějších předpisů, Akademickým se</w:t>
      </w:r>
      <w:r w:rsidR="007C568F">
        <w:t>nátem Masarykovy univerzity dne </w:t>
      </w:r>
      <w:r>
        <w:t>6</w:t>
      </w:r>
      <w:r w:rsidR="00E15ECC" w:rsidRPr="00EF23AB">
        <w:t xml:space="preserve">. </w:t>
      </w:r>
      <w:r w:rsidR="00621453">
        <w:t>listopadu</w:t>
      </w:r>
      <w:r w:rsidR="009F24BD">
        <w:t xml:space="preserve"> 20</w:t>
      </w:r>
      <w:r w:rsidR="002A2BB6">
        <w:t>2</w:t>
      </w:r>
      <w:r w:rsidR="00621453">
        <w:t>3</w:t>
      </w:r>
      <w:r w:rsidR="007C568F">
        <w:t>.</w:t>
      </w:r>
    </w:p>
    <w:p w14:paraId="6FBE079A" w14:textId="07B281C3" w:rsidR="00B07D41" w:rsidRDefault="002F5414" w:rsidP="00C97F00">
      <w:pPr>
        <w:pStyle w:val="W3MUZkonOdstavecslovan"/>
        <w:numPr>
          <w:ilvl w:val="0"/>
          <w:numId w:val="1"/>
        </w:numPr>
        <w:ind w:left="567" w:hanging="567"/>
      </w:pPr>
      <w:r>
        <w:t>V</w:t>
      </w:r>
      <w:r w:rsidR="007C6DD6">
        <w:t xml:space="preserve">. </w:t>
      </w:r>
      <w:r w:rsidR="009F24BD">
        <w:t>změn</w:t>
      </w:r>
      <w:r w:rsidR="00FE3471">
        <w:t>a</w:t>
      </w:r>
      <w:r w:rsidR="009F24BD">
        <w:t xml:space="preserve"> Statutu </w:t>
      </w:r>
      <w:r w:rsidR="009F24BD" w:rsidRPr="005B4D3D">
        <w:t>Masarykovy univerzity</w:t>
      </w:r>
      <w:r w:rsidR="00B07D41">
        <w:t xml:space="preserve"> nabýv</w:t>
      </w:r>
      <w:r w:rsidR="00FE3471">
        <w:t>á</w:t>
      </w:r>
      <w:r w:rsidR="00B07D41">
        <w:t xml:space="preserve"> platnosti podle § 36 odst. 4 zákona o vysokých školách dnem registrace Ministerstvem školství, mládeže </w:t>
      </w:r>
      <w:r w:rsidR="00325DE6">
        <w:br/>
      </w:r>
      <w:r w:rsidR="00B07D41">
        <w:t>a tělovýchovy.</w:t>
      </w:r>
    </w:p>
    <w:p w14:paraId="0E28F8BC" w14:textId="347FAAF8" w:rsidR="00B07D41" w:rsidRDefault="002F5414" w:rsidP="00C97F00">
      <w:pPr>
        <w:pStyle w:val="W3MUZkonOdstavecslovan"/>
        <w:numPr>
          <w:ilvl w:val="0"/>
          <w:numId w:val="1"/>
        </w:numPr>
        <w:ind w:left="567" w:hanging="567"/>
      </w:pPr>
      <w:r>
        <w:t>V</w:t>
      </w:r>
      <w:r w:rsidR="007C6DD6">
        <w:t xml:space="preserve">. </w:t>
      </w:r>
      <w:r w:rsidR="009F24BD">
        <w:t>změn</w:t>
      </w:r>
      <w:r w:rsidR="00FE3471">
        <w:t>a</w:t>
      </w:r>
      <w:r w:rsidR="009F24BD">
        <w:t xml:space="preserve"> Statutu </w:t>
      </w:r>
      <w:r w:rsidR="009F24BD" w:rsidRPr="005B4D3D">
        <w:t>Masarykovy univerzity</w:t>
      </w:r>
      <w:r w:rsidR="003F6969">
        <w:t xml:space="preserve"> nabýv</w:t>
      </w:r>
      <w:r w:rsidR="00FE3471">
        <w:t>á</w:t>
      </w:r>
      <w:r w:rsidR="003F6969">
        <w:t xml:space="preserve"> účinnosti </w:t>
      </w:r>
      <w:r w:rsidR="003F6969" w:rsidRPr="003F6969">
        <w:t>1</w:t>
      </w:r>
      <w:r w:rsidR="00480844" w:rsidRPr="003F6969">
        <w:t xml:space="preserve">. </w:t>
      </w:r>
      <w:r w:rsidR="004A6B63">
        <w:t>prosince</w:t>
      </w:r>
      <w:r w:rsidR="00D51ADA" w:rsidRPr="00480844">
        <w:t xml:space="preserve"> 20</w:t>
      </w:r>
      <w:r w:rsidR="002A2BB6">
        <w:t>2</w:t>
      </w:r>
      <w:r w:rsidR="004A6B63">
        <w:t>3</w:t>
      </w:r>
      <w:r w:rsidR="00834F96">
        <w:t>.</w:t>
      </w:r>
      <w:r w:rsidR="00B07D41">
        <w:t xml:space="preserve"> </w:t>
      </w:r>
    </w:p>
    <w:p w14:paraId="6F5BD4A6" w14:textId="77777777" w:rsidR="00D00271" w:rsidRDefault="00D00271" w:rsidP="00D00271">
      <w:pPr>
        <w:spacing w:after="0"/>
        <w:jc w:val="center"/>
        <w:rPr>
          <w:rFonts w:ascii="Verdana" w:hAnsi="Verdana" w:cs="Arial"/>
          <w:sz w:val="20"/>
          <w:szCs w:val="21"/>
        </w:rPr>
      </w:pPr>
    </w:p>
    <w:p w14:paraId="54DAF201" w14:textId="3655FF6F" w:rsidR="00B07D41" w:rsidRPr="009F560D" w:rsidRDefault="002A2BB6" w:rsidP="00D00271">
      <w:pPr>
        <w:spacing w:after="0"/>
        <w:jc w:val="center"/>
        <w:rPr>
          <w:rFonts w:ascii="Verdana" w:hAnsi="Verdana" w:cs="Arial"/>
          <w:sz w:val="18"/>
          <w:szCs w:val="20"/>
        </w:rPr>
      </w:pPr>
      <w:r w:rsidRPr="002A2BB6">
        <w:rPr>
          <w:rFonts w:ascii="Verdana" w:hAnsi="Verdana" w:cs="Arial"/>
          <w:sz w:val="20"/>
          <w:szCs w:val="21"/>
        </w:rPr>
        <w:t>prof. MUDr. Martin Bareš, Ph.D.</w:t>
      </w:r>
    </w:p>
    <w:p w14:paraId="6E82E28F" w14:textId="77777777" w:rsidR="00B07D41" w:rsidRPr="009F560D" w:rsidRDefault="00B07D41" w:rsidP="00EE594F">
      <w:pPr>
        <w:jc w:val="center"/>
        <w:rPr>
          <w:rFonts w:ascii="Verdana" w:hAnsi="Verdana"/>
          <w:sz w:val="20"/>
        </w:rPr>
      </w:pPr>
      <w:r w:rsidRPr="009F560D">
        <w:rPr>
          <w:rFonts w:ascii="Verdana" w:hAnsi="Verdana" w:cs="Arial"/>
          <w:sz w:val="20"/>
          <w:szCs w:val="21"/>
        </w:rPr>
        <w:t>rektor</w:t>
      </w:r>
    </w:p>
    <w:sectPr w:rsidR="00B07D41" w:rsidRPr="009F560D" w:rsidSect="00D6743B">
      <w:footerReference w:type="default" r:id="rId11"/>
      <w:headerReference w:type="first" r:id="rId12"/>
      <w:footerReference w:type="first" r:id="rId13"/>
      <w:pgSz w:w="11906" w:h="16838"/>
      <w:pgMar w:top="170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ACE6" w14:textId="77777777" w:rsidR="00F11005" w:rsidRDefault="00F11005" w:rsidP="00A92A81">
      <w:pPr>
        <w:spacing w:after="0" w:line="240" w:lineRule="auto"/>
      </w:pPr>
      <w:r>
        <w:separator/>
      </w:r>
    </w:p>
  </w:endnote>
  <w:endnote w:type="continuationSeparator" w:id="0">
    <w:p w14:paraId="324A6E9B" w14:textId="77777777" w:rsidR="00F11005" w:rsidRDefault="00F11005" w:rsidP="00A9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A9B" w14:textId="3CFA459B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06D51">
      <w:rPr>
        <w:rFonts w:ascii="Arial" w:hAnsi="Arial" w:cs="Arial"/>
        <w:bCs/>
        <w:noProof/>
        <w:sz w:val="20"/>
        <w:szCs w:val="20"/>
      </w:rPr>
      <w:t>4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06D51">
      <w:rPr>
        <w:rFonts w:ascii="Arial" w:hAnsi="Arial" w:cs="Arial"/>
        <w:bCs/>
        <w:noProof/>
        <w:sz w:val="20"/>
        <w:szCs w:val="20"/>
      </w:rPr>
      <w:t>4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7067" w14:textId="0F7568E4" w:rsidR="00035CE0" w:rsidRDefault="00035CE0" w:rsidP="00035CE0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4142B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14142B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C91D" w14:textId="77777777" w:rsidR="00F11005" w:rsidRDefault="00F11005" w:rsidP="00A92A81">
      <w:pPr>
        <w:spacing w:after="0" w:line="240" w:lineRule="auto"/>
      </w:pPr>
      <w:r>
        <w:separator/>
      </w:r>
    </w:p>
  </w:footnote>
  <w:footnote w:type="continuationSeparator" w:id="0">
    <w:p w14:paraId="72F071DF" w14:textId="77777777" w:rsidR="00F11005" w:rsidRDefault="00F11005" w:rsidP="00A9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97D1" w14:textId="53FCAAC4" w:rsidR="00EF0CCC" w:rsidRDefault="00EA6CED" w:rsidP="00EF0C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F3ED03F" wp14:editId="34C3D8A1">
          <wp:simplePos x="0" y="0"/>
          <wp:positionH relativeFrom="page">
            <wp:posOffset>585470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826099181" name="Obrázek 826099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F22FC" w14:textId="56918CF8" w:rsidR="0054244E" w:rsidRDefault="0054244E" w:rsidP="0054244E">
    <w:pPr>
      <w:pStyle w:val="Zhlav"/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10"/>
    <w:multiLevelType w:val="multilevel"/>
    <w:tmpl w:val="088E78F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591FBA"/>
    <w:multiLevelType w:val="hybridMultilevel"/>
    <w:tmpl w:val="C6180BA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4C3"/>
    <w:multiLevelType w:val="hybridMultilevel"/>
    <w:tmpl w:val="83CE04A0"/>
    <w:lvl w:ilvl="0" w:tplc="4BD8FD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A58"/>
    <w:multiLevelType w:val="hybridMultilevel"/>
    <w:tmpl w:val="161457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A621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EA545A"/>
    <w:multiLevelType w:val="hybridMultilevel"/>
    <w:tmpl w:val="C49E7BA8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9" w15:restartNumberingAfterBreak="0">
    <w:nsid w:val="58241655"/>
    <w:multiLevelType w:val="hybridMultilevel"/>
    <w:tmpl w:val="05FE59C2"/>
    <w:lvl w:ilvl="0" w:tplc="B8D2CFF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90220F"/>
    <w:multiLevelType w:val="hybridMultilevel"/>
    <w:tmpl w:val="C49E7BA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B95C45"/>
    <w:multiLevelType w:val="multilevel"/>
    <w:tmpl w:val="088E78F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5620D7"/>
    <w:multiLevelType w:val="hybridMultilevel"/>
    <w:tmpl w:val="C6180BA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9619">
    <w:abstractNumId w:val="6"/>
  </w:num>
  <w:num w:numId="2" w16cid:durableId="1790776091">
    <w:abstractNumId w:val="4"/>
  </w:num>
  <w:num w:numId="3" w16cid:durableId="1635023265">
    <w:abstractNumId w:val="5"/>
  </w:num>
  <w:num w:numId="4" w16cid:durableId="827552432">
    <w:abstractNumId w:val="8"/>
  </w:num>
  <w:num w:numId="5" w16cid:durableId="1470515919">
    <w:abstractNumId w:val="2"/>
  </w:num>
  <w:num w:numId="6" w16cid:durableId="811826497">
    <w:abstractNumId w:val="3"/>
  </w:num>
  <w:num w:numId="7" w16cid:durableId="1300841932">
    <w:abstractNumId w:val="11"/>
  </w:num>
  <w:num w:numId="8" w16cid:durableId="1216354111">
    <w:abstractNumId w:val="12"/>
  </w:num>
  <w:num w:numId="9" w16cid:durableId="200392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396088">
    <w:abstractNumId w:val="0"/>
  </w:num>
  <w:num w:numId="11" w16cid:durableId="1267883837">
    <w:abstractNumId w:val="1"/>
  </w:num>
  <w:num w:numId="12" w16cid:durableId="1868564716">
    <w:abstractNumId w:val="10"/>
  </w:num>
  <w:num w:numId="13" w16cid:durableId="1442802540">
    <w:abstractNumId w:val="7"/>
  </w:num>
  <w:num w:numId="14" w16cid:durableId="107559420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37"/>
    <w:rsid w:val="00005D92"/>
    <w:rsid w:val="00011509"/>
    <w:rsid w:val="0001358B"/>
    <w:rsid w:val="00017D57"/>
    <w:rsid w:val="00022EF9"/>
    <w:rsid w:val="00023591"/>
    <w:rsid w:val="00025B0C"/>
    <w:rsid w:val="00035CE0"/>
    <w:rsid w:val="000429AF"/>
    <w:rsid w:val="0004588A"/>
    <w:rsid w:val="00046BA7"/>
    <w:rsid w:val="0006495A"/>
    <w:rsid w:val="00064CB1"/>
    <w:rsid w:val="00064DFA"/>
    <w:rsid w:val="00071155"/>
    <w:rsid w:val="000727C7"/>
    <w:rsid w:val="00075376"/>
    <w:rsid w:val="000811EB"/>
    <w:rsid w:val="00081EC2"/>
    <w:rsid w:val="000B2092"/>
    <w:rsid w:val="000C1836"/>
    <w:rsid w:val="000C1C4E"/>
    <w:rsid w:val="000C2C6D"/>
    <w:rsid w:val="000D49E4"/>
    <w:rsid w:val="000F5B1A"/>
    <w:rsid w:val="00103A52"/>
    <w:rsid w:val="001062FD"/>
    <w:rsid w:val="00106A93"/>
    <w:rsid w:val="00106D51"/>
    <w:rsid w:val="00117DE8"/>
    <w:rsid w:val="0012792D"/>
    <w:rsid w:val="0013572B"/>
    <w:rsid w:val="0014142B"/>
    <w:rsid w:val="00145A2D"/>
    <w:rsid w:val="001635DB"/>
    <w:rsid w:val="00177EC4"/>
    <w:rsid w:val="001A0214"/>
    <w:rsid w:val="001A25F5"/>
    <w:rsid w:val="001C0947"/>
    <w:rsid w:val="001C5BCC"/>
    <w:rsid w:val="001C71D8"/>
    <w:rsid w:val="001D57D4"/>
    <w:rsid w:val="001E0A86"/>
    <w:rsid w:val="001E4358"/>
    <w:rsid w:val="001E6D38"/>
    <w:rsid w:val="001F1626"/>
    <w:rsid w:val="001F3093"/>
    <w:rsid w:val="001F6E26"/>
    <w:rsid w:val="00201B59"/>
    <w:rsid w:val="002035BB"/>
    <w:rsid w:val="002106DD"/>
    <w:rsid w:val="00211764"/>
    <w:rsid w:val="00213327"/>
    <w:rsid w:val="00245909"/>
    <w:rsid w:val="0026045E"/>
    <w:rsid w:val="00264EA2"/>
    <w:rsid w:val="00272806"/>
    <w:rsid w:val="0027542B"/>
    <w:rsid w:val="002877DF"/>
    <w:rsid w:val="002946C0"/>
    <w:rsid w:val="00295EEA"/>
    <w:rsid w:val="002A2BB6"/>
    <w:rsid w:val="002A4365"/>
    <w:rsid w:val="002B31C6"/>
    <w:rsid w:val="002B6D88"/>
    <w:rsid w:val="002C06CA"/>
    <w:rsid w:val="002D7471"/>
    <w:rsid w:val="002E4051"/>
    <w:rsid w:val="002F031D"/>
    <w:rsid w:val="002F5414"/>
    <w:rsid w:val="002F74AC"/>
    <w:rsid w:val="00303DAC"/>
    <w:rsid w:val="00313B54"/>
    <w:rsid w:val="00315E8B"/>
    <w:rsid w:val="00320B44"/>
    <w:rsid w:val="0032453A"/>
    <w:rsid w:val="00325BEC"/>
    <w:rsid w:val="00325DE6"/>
    <w:rsid w:val="00327C91"/>
    <w:rsid w:val="0033024D"/>
    <w:rsid w:val="00350FF7"/>
    <w:rsid w:val="00354CA9"/>
    <w:rsid w:val="003634C4"/>
    <w:rsid w:val="003706ED"/>
    <w:rsid w:val="00377732"/>
    <w:rsid w:val="00380834"/>
    <w:rsid w:val="0039118E"/>
    <w:rsid w:val="003975D4"/>
    <w:rsid w:val="003B3456"/>
    <w:rsid w:val="003B683B"/>
    <w:rsid w:val="003E04ED"/>
    <w:rsid w:val="003E410A"/>
    <w:rsid w:val="003F0DCD"/>
    <w:rsid w:val="003F6969"/>
    <w:rsid w:val="004003B8"/>
    <w:rsid w:val="0040487F"/>
    <w:rsid w:val="00411389"/>
    <w:rsid w:val="004160D4"/>
    <w:rsid w:val="00417537"/>
    <w:rsid w:val="00417976"/>
    <w:rsid w:val="00444D1E"/>
    <w:rsid w:val="00452AD4"/>
    <w:rsid w:val="00464F24"/>
    <w:rsid w:val="00466557"/>
    <w:rsid w:val="00467B74"/>
    <w:rsid w:val="00480844"/>
    <w:rsid w:val="00482CB7"/>
    <w:rsid w:val="004832A0"/>
    <w:rsid w:val="00484167"/>
    <w:rsid w:val="004A6B63"/>
    <w:rsid w:val="004B3202"/>
    <w:rsid w:val="004D1D80"/>
    <w:rsid w:val="004E1439"/>
    <w:rsid w:val="00501E58"/>
    <w:rsid w:val="00504E6D"/>
    <w:rsid w:val="00513D16"/>
    <w:rsid w:val="00520E6B"/>
    <w:rsid w:val="00536BB8"/>
    <w:rsid w:val="0054244E"/>
    <w:rsid w:val="00550B14"/>
    <w:rsid w:val="00550FD9"/>
    <w:rsid w:val="00567B05"/>
    <w:rsid w:val="0057382F"/>
    <w:rsid w:val="0058369A"/>
    <w:rsid w:val="00586372"/>
    <w:rsid w:val="0058755E"/>
    <w:rsid w:val="00591D58"/>
    <w:rsid w:val="005A0E9C"/>
    <w:rsid w:val="005A6E33"/>
    <w:rsid w:val="005A7F73"/>
    <w:rsid w:val="005B4D3D"/>
    <w:rsid w:val="005B5DF9"/>
    <w:rsid w:val="005C63B7"/>
    <w:rsid w:val="005D5A9D"/>
    <w:rsid w:val="00601E7E"/>
    <w:rsid w:val="006028CE"/>
    <w:rsid w:val="00610445"/>
    <w:rsid w:val="00613CA0"/>
    <w:rsid w:val="00615AD0"/>
    <w:rsid w:val="00621453"/>
    <w:rsid w:val="00623834"/>
    <w:rsid w:val="0063269A"/>
    <w:rsid w:val="006331DD"/>
    <w:rsid w:val="00636C86"/>
    <w:rsid w:val="006379E1"/>
    <w:rsid w:val="0064034D"/>
    <w:rsid w:val="00647CB0"/>
    <w:rsid w:val="006666DF"/>
    <w:rsid w:val="00673070"/>
    <w:rsid w:val="00675C1C"/>
    <w:rsid w:val="00682AC5"/>
    <w:rsid w:val="00683756"/>
    <w:rsid w:val="00684776"/>
    <w:rsid w:val="00697DFA"/>
    <w:rsid w:val="006A2BBF"/>
    <w:rsid w:val="006A6537"/>
    <w:rsid w:val="006B26AC"/>
    <w:rsid w:val="006B3510"/>
    <w:rsid w:val="006D285D"/>
    <w:rsid w:val="00704163"/>
    <w:rsid w:val="007076D6"/>
    <w:rsid w:val="0071649E"/>
    <w:rsid w:val="00727180"/>
    <w:rsid w:val="007303DF"/>
    <w:rsid w:val="007364A1"/>
    <w:rsid w:val="0074759E"/>
    <w:rsid w:val="007766E0"/>
    <w:rsid w:val="00791974"/>
    <w:rsid w:val="00793970"/>
    <w:rsid w:val="00797A9F"/>
    <w:rsid w:val="007A57D2"/>
    <w:rsid w:val="007C3629"/>
    <w:rsid w:val="007C568F"/>
    <w:rsid w:val="007C6DD6"/>
    <w:rsid w:val="007C6E39"/>
    <w:rsid w:val="007D3B82"/>
    <w:rsid w:val="007F1FFD"/>
    <w:rsid w:val="007F614C"/>
    <w:rsid w:val="007F691B"/>
    <w:rsid w:val="00814538"/>
    <w:rsid w:val="008317A7"/>
    <w:rsid w:val="00832388"/>
    <w:rsid w:val="00834F96"/>
    <w:rsid w:val="0086284F"/>
    <w:rsid w:val="00864993"/>
    <w:rsid w:val="008729E4"/>
    <w:rsid w:val="0087364A"/>
    <w:rsid w:val="008745B8"/>
    <w:rsid w:val="00874A27"/>
    <w:rsid w:val="00880119"/>
    <w:rsid w:val="0088642A"/>
    <w:rsid w:val="008B1760"/>
    <w:rsid w:val="008E4354"/>
    <w:rsid w:val="008F18FC"/>
    <w:rsid w:val="00905632"/>
    <w:rsid w:val="0091665F"/>
    <w:rsid w:val="0093594A"/>
    <w:rsid w:val="00942A5B"/>
    <w:rsid w:val="00942E7D"/>
    <w:rsid w:val="009474A4"/>
    <w:rsid w:val="00951270"/>
    <w:rsid w:val="0095159C"/>
    <w:rsid w:val="00952C91"/>
    <w:rsid w:val="00960CF0"/>
    <w:rsid w:val="00967733"/>
    <w:rsid w:val="00967EAD"/>
    <w:rsid w:val="00970192"/>
    <w:rsid w:val="00974E04"/>
    <w:rsid w:val="00980358"/>
    <w:rsid w:val="00981EB0"/>
    <w:rsid w:val="00985FAC"/>
    <w:rsid w:val="00990720"/>
    <w:rsid w:val="00992788"/>
    <w:rsid w:val="00995AA1"/>
    <w:rsid w:val="009B1347"/>
    <w:rsid w:val="009B2646"/>
    <w:rsid w:val="009C0508"/>
    <w:rsid w:val="009C12BB"/>
    <w:rsid w:val="009C205B"/>
    <w:rsid w:val="009D169A"/>
    <w:rsid w:val="009D20EF"/>
    <w:rsid w:val="009E6AE8"/>
    <w:rsid w:val="009E76BB"/>
    <w:rsid w:val="009F245B"/>
    <w:rsid w:val="009F24BD"/>
    <w:rsid w:val="009F560D"/>
    <w:rsid w:val="00A07E8F"/>
    <w:rsid w:val="00A15CE1"/>
    <w:rsid w:val="00A420CE"/>
    <w:rsid w:val="00A44ADD"/>
    <w:rsid w:val="00A470A2"/>
    <w:rsid w:val="00A654B8"/>
    <w:rsid w:val="00A80A9D"/>
    <w:rsid w:val="00A85E9F"/>
    <w:rsid w:val="00A92A81"/>
    <w:rsid w:val="00A96BCE"/>
    <w:rsid w:val="00AA0B28"/>
    <w:rsid w:val="00AA3F8E"/>
    <w:rsid w:val="00AA519A"/>
    <w:rsid w:val="00AA666B"/>
    <w:rsid w:val="00AA696A"/>
    <w:rsid w:val="00AC57CF"/>
    <w:rsid w:val="00AD2DB4"/>
    <w:rsid w:val="00AD74B6"/>
    <w:rsid w:val="00AE200C"/>
    <w:rsid w:val="00AE6C26"/>
    <w:rsid w:val="00B046C7"/>
    <w:rsid w:val="00B07D41"/>
    <w:rsid w:val="00B167F6"/>
    <w:rsid w:val="00B22FEE"/>
    <w:rsid w:val="00B26CB5"/>
    <w:rsid w:val="00B40D2A"/>
    <w:rsid w:val="00B457F9"/>
    <w:rsid w:val="00B465A9"/>
    <w:rsid w:val="00B538A8"/>
    <w:rsid w:val="00B65B82"/>
    <w:rsid w:val="00B75AE2"/>
    <w:rsid w:val="00B80B0B"/>
    <w:rsid w:val="00BA17CE"/>
    <w:rsid w:val="00BB104C"/>
    <w:rsid w:val="00BB1FC5"/>
    <w:rsid w:val="00BB3BFD"/>
    <w:rsid w:val="00BC1E54"/>
    <w:rsid w:val="00BD11E6"/>
    <w:rsid w:val="00BD1CBC"/>
    <w:rsid w:val="00BE0329"/>
    <w:rsid w:val="00BE230E"/>
    <w:rsid w:val="00BF2B3E"/>
    <w:rsid w:val="00C1132F"/>
    <w:rsid w:val="00C14C09"/>
    <w:rsid w:val="00C2573D"/>
    <w:rsid w:val="00C27575"/>
    <w:rsid w:val="00C361AB"/>
    <w:rsid w:val="00C4415A"/>
    <w:rsid w:val="00C6163C"/>
    <w:rsid w:val="00C6198C"/>
    <w:rsid w:val="00C66A9C"/>
    <w:rsid w:val="00C76BD8"/>
    <w:rsid w:val="00C824AD"/>
    <w:rsid w:val="00C85CF0"/>
    <w:rsid w:val="00C9769E"/>
    <w:rsid w:val="00C97F00"/>
    <w:rsid w:val="00CA06D4"/>
    <w:rsid w:val="00CA4A84"/>
    <w:rsid w:val="00CC28F6"/>
    <w:rsid w:val="00CD6201"/>
    <w:rsid w:val="00CE6BFC"/>
    <w:rsid w:val="00CF11E8"/>
    <w:rsid w:val="00CF6F08"/>
    <w:rsid w:val="00D00271"/>
    <w:rsid w:val="00D10EEB"/>
    <w:rsid w:val="00D26A9E"/>
    <w:rsid w:val="00D3038C"/>
    <w:rsid w:val="00D30B56"/>
    <w:rsid w:val="00D30C5C"/>
    <w:rsid w:val="00D36D04"/>
    <w:rsid w:val="00D44F65"/>
    <w:rsid w:val="00D51ADA"/>
    <w:rsid w:val="00D63FE6"/>
    <w:rsid w:val="00D64BC7"/>
    <w:rsid w:val="00D6743B"/>
    <w:rsid w:val="00D71F10"/>
    <w:rsid w:val="00D7615F"/>
    <w:rsid w:val="00D87D83"/>
    <w:rsid w:val="00DB6004"/>
    <w:rsid w:val="00DC79E5"/>
    <w:rsid w:val="00DD3B42"/>
    <w:rsid w:val="00DD5813"/>
    <w:rsid w:val="00DE09D5"/>
    <w:rsid w:val="00DE15B9"/>
    <w:rsid w:val="00E007A1"/>
    <w:rsid w:val="00E12827"/>
    <w:rsid w:val="00E15ECC"/>
    <w:rsid w:val="00E231F2"/>
    <w:rsid w:val="00E27F9A"/>
    <w:rsid w:val="00E43CCA"/>
    <w:rsid w:val="00E460BB"/>
    <w:rsid w:val="00E53F04"/>
    <w:rsid w:val="00E64037"/>
    <w:rsid w:val="00E80AC0"/>
    <w:rsid w:val="00EA6CED"/>
    <w:rsid w:val="00EC3B10"/>
    <w:rsid w:val="00EE594F"/>
    <w:rsid w:val="00EF0CCC"/>
    <w:rsid w:val="00EF23AB"/>
    <w:rsid w:val="00F11005"/>
    <w:rsid w:val="00F222F0"/>
    <w:rsid w:val="00F275A1"/>
    <w:rsid w:val="00F37BA5"/>
    <w:rsid w:val="00F44A69"/>
    <w:rsid w:val="00F771E5"/>
    <w:rsid w:val="00FA24B3"/>
    <w:rsid w:val="00FB1CC5"/>
    <w:rsid w:val="00FD4C78"/>
    <w:rsid w:val="00FD4E1B"/>
    <w:rsid w:val="00FD74D3"/>
    <w:rsid w:val="00FE14AE"/>
    <w:rsid w:val="00FE3471"/>
    <w:rsid w:val="00FE519F"/>
    <w:rsid w:val="00FF254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989B"/>
  <w15:chartTrackingRefBased/>
  <w15:docId w15:val="{4A8A85C7-05C9-4384-B65D-04CEF32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5B4D3D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5B4D3D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81"/>
  </w:style>
  <w:style w:type="paragraph" w:styleId="Zpat">
    <w:name w:val="footer"/>
    <w:basedOn w:val="Normln"/>
    <w:link w:val="ZpatChar"/>
    <w:uiPriority w:val="99"/>
    <w:unhideWhenUsed/>
    <w:rsid w:val="00A9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81"/>
  </w:style>
  <w:style w:type="paragraph" w:customStyle="1" w:styleId="W3MUNadpis1">
    <w:name w:val="W3MU: Nadpis 1"/>
    <w:basedOn w:val="Normln"/>
    <w:next w:val="Normln"/>
    <w:rsid w:val="00A92A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81"/>
    <w:rPr>
      <w:rFonts w:ascii="Segoe UI" w:hAnsi="Segoe UI" w:cs="Segoe UI"/>
      <w:sz w:val="18"/>
      <w:szCs w:val="18"/>
    </w:rPr>
  </w:style>
  <w:style w:type="paragraph" w:customStyle="1" w:styleId="W3MUZkonParagraf">
    <w:name w:val="W3MU: Zákon Paragraf"/>
    <w:basedOn w:val="Normln"/>
    <w:next w:val="Normln"/>
    <w:rsid w:val="000D49E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666DF"/>
    <w:pPr>
      <w:spacing w:after="0" w:line="276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6D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6DF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6DF"/>
    <w:rPr>
      <w:vertAlign w:val="superscript"/>
    </w:rPr>
  </w:style>
  <w:style w:type="paragraph" w:customStyle="1" w:styleId="W3MUZkonParagrafNzev">
    <w:name w:val="W3MU: Zákon Paragraf Název"/>
    <w:basedOn w:val="W3MUZkonParagraf"/>
    <w:next w:val="Normln"/>
    <w:rsid w:val="006666DF"/>
    <w:pPr>
      <w:spacing w:before="60"/>
    </w:pPr>
    <w:rPr>
      <w:b/>
    </w:rPr>
  </w:style>
  <w:style w:type="paragraph" w:customStyle="1" w:styleId="W3MUZkonPsmeno">
    <w:name w:val="W3MU: Zákon Písmeno"/>
    <w:basedOn w:val="Normln"/>
    <w:link w:val="W3MUZkonPsmenoChar"/>
    <w:rsid w:val="00942A5B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PsmenoChar">
    <w:name w:val="W3MU: Zákon Písmeno Char"/>
    <w:link w:val="W3MUZkonPsmeno"/>
    <w:rsid w:val="00942A5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Seznamslovan1">
    <w:name w:val="W3MU: Seznam číslovaný 1"/>
    <w:basedOn w:val="Normln"/>
    <w:rsid w:val="0087364A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C6198C"/>
    <w:p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Char">
    <w:name w:val="W3MU: Zákon Odstavec Char"/>
    <w:link w:val="W3MUZkonOdstavec"/>
    <w:rsid w:val="00C6198C"/>
    <w:rPr>
      <w:rFonts w:ascii="Verdana" w:eastAsia="Times New Roman" w:hAnsi="Verdana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qFormat/>
    <w:rsid w:val="00DE15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DE1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E1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5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6E33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CA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3AD50CB24448B9C5A73C5665F6B4" ma:contentTypeVersion="4" ma:contentTypeDescription="Vytvoří nový dokument" ma:contentTypeScope="" ma:versionID="6e697037f7254972dfc4cb14d3ddf462">
  <xsd:schema xmlns:xsd="http://www.w3.org/2001/XMLSchema" xmlns:xs="http://www.w3.org/2001/XMLSchema" xmlns:p="http://schemas.microsoft.com/office/2006/metadata/properties" xmlns:ns2="c8e21993-90c6-4bd0-abcc-19eefb0abbb6" xmlns:ns3="0314ba93-2dd7-45f4-9aec-792aecbc411f" targetNamespace="http://schemas.microsoft.com/office/2006/metadata/properties" ma:root="true" ma:fieldsID="dfae3fa14fd3a15f2e02e467294a3437" ns2:_="" ns3:_="">
    <xsd:import namespace="c8e21993-90c6-4bd0-abcc-19eefb0abbb6"/>
    <xsd:import namespace="0314ba93-2dd7-45f4-9aec-792aecbc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1993-90c6-4bd0-abcc-19eefb0ab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ba93-2dd7-45f4-9aec-792aecbc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CE74-C709-4923-8B20-71DFE7C8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1993-90c6-4bd0-abcc-19eefb0abbb6"/>
    <ds:schemaRef ds:uri="0314ba93-2dd7-45f4-9aec-792aecbc4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8D96F-62F2-40D4-BC68-E0115EB71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06071-5409-4216-BA65-87AEA0725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C8180-4B00-496E-B3D9-8A4E2AA484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svatopluk.simek@rect.muni.cz</dc:creator>
  <cp:keywords/>
  <dc:description/>
  <cp:lastModifiedBy>Pastorová Zdeňka</cp:lastModifiedBy>
  <cp:revision>3</cp:revision>
  <cp:lastPrinted>2022-08-23T14:28:00Z</cp:lastPrinted>
  <dcterms:created xsi:type="dcterms:W3CDTF">2023-11-30T07:27:00Z</dcterms:created>
  <dcterms:modified xsi:type="dcterms:W3CDTF">2023-11-30T08:05:00Z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0x0101000BF03AD50CB24448B9C5A73C5665F6B4</vt:lpwstr>
  </property>
</Properties>
</file>