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05C56" w14:textId="77777777" w:rsidR="00C7591E" w:rsidRDefault="00103A9D" w:rsidP="00103A9D">
      <w:pPr>
        <w:pStyle w:val="Zhlav"/>
        <w:tabs>
          <w:tab w:val="clear" w:pos="4536"/>
          <w:tab w:val="clear" w:pos="9072"/>
          <w:tab w:val="left" w:pos="1050"/>
        </w:tabs>
        <w:rPr>
          <w:rFonts w:ascii="Verdana" w:hAnsi="Verdana"/>
          <w:i/>
          <w:sz w:val="20"/>
        </w:rPr>
      </w:pPr>
      <w:r>
        <w:rPr>
          <w:rFonts w:ascii="Verdana" w:hAnsi="Verdana"/>
          <w:i/>
          <w:sz w:val="20"/>
        </w:rPr>
        <w:tab/>
      </w:r>
      <w:r>
        <w:rPr>
          <w:noProof/>
        </w:rPr>
        <w:drawing>
          <wp:anchor distT="0" distB="0" distL="114300" distR="114300" simplePos="0" relativeHeight="251661312" behindDoc="1" locked="1" layoutInCell="1" allowOverlap="1" wp14:anchorId="73CC8E68" wp14:editId="09802A6A">
            <wp:simplePos x="0" y="0"/>
            <wp:positionH relativeFrom="page">
              <wp:posOffset>462280</wp:posOffset>
            </wp:positionH>
            <wp:positionV relativeFrom="page">
              <wp:posOffset>467995</wp:posOffset>
            </wp:positionV>
            <wp:extent cx="1609090" cy="467995"/>
            <wp:effectExtent l="0" t="0" r="0" b="8255"/>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8">
                      <a:extLst>
                        <a:ext uri="{28A0092B-C50C-407E-A947-70E740481C1C}">
                          <a14:useLocalDpi xmlns:a14="http://schemas.microsoft.com/office/drawing/2010/main" val="0"/>
                        </a:ext>
                      </a:extLst>
                    </a:blip>
                    <a:stretch>
                      <a:fillRect/>
                    </a:stretch>
                  </pic:blipFill>
                  <pic:spPr>
                    <a:xfrm>
                      <a:off x="0" y="0"/>
                      <a:ext cx="1609090" cy="467995"/>
                    </a:xfrm>
                    <a:prstGeom prst="rect">
                      <a:avLst/>
                    </a:prstGeom>
                  </pic:spPr>
                </pic:pic>
              </a:graphicData>
            </a:graphic>
            <wp14:sizeRelH relativeFrom="margin">
              <wp14:pctWidth>0</wp14:pctWidth>
            </wp14:sizeRelH>
            <wp14:sizeRelV relativeFrom="margin">
              <wp14:pctHeight>0</wp14:pctHeight>
            </wp14:sizeRelV>
          </wp:anchor>
        </w:drawing>
      </w:r>
    </w:p>
    <w:p w14:paraId="3D17469F" w14:textId="77777777" w:rsidR="00103A9D" w:rsidRDefault="00103A9D" w:rsidP="00103A9D">
      <w:pPr>
        <w:pStyle w:val="Zhlav"/>
        <w:tabs>
          <w:tab w:val="clear" w:pos="4536"/>
          <w:tab w:val="clear" w:pos="9072"/>
          <w:tab w:val="left" w:pos="7755"/>
        </w:tabs>
        <w:rPr>
          <w:i/>
        </w:rPr>
      </w:pPr>
      <w:r>
        <w:rPr>
          <w:noProof/>
        </w:rPr>
        <mc:AlternateContent>
          <mc:Choice Requires="wps">
            <w:drawing>
              <wp:anchor distT="4294967295" distB="4294967295" distL="114300" distR="114300" simplePos="0" relativeHeight="251659264" behindDoc="0" locked="0" layoutInCell="0" allowOverlap="1" wp14:anchorId="14E7D716" wp14:editId="1D3331C6">
                <wp:simplePos x="0" y="0"/>
                <wp:positionH relativeFrom="column">
                  <wp:posOffset>13970</wp:posOffset>
                </wp:positionH>
                <wp:positionV relativeFrom="paragraph">
                  <wp:posOffset>36194</wp:posOffset>
                </wp:positionV>
                <wp:extent cx="5760720" cy="0"/>
                <wp:effectExtent l="0" t="0" r="30480" b="19050"/>
                <wp:wrapNone/>
                <wp:docPr id="5" name="Přímá spojnic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63E64F65" id="Přímá spojnice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2.85pt" to="454.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" o:allowincell="f" strokeweight=".25pt"/>
            </w:pict>
          </mc:Fallback>
        </mc:AlternateContent>
      </w:r>
    </w:p>
    <w:p w14:paraId="40FD0D37" w14:textId="25F97B21" w:rsidR="00103A9D" w:rsidRPr="005915F8" w:rsidRDefault="00103A9D" w:rsidP="00103A9D">
      <w:pPr>
        <w:pStyle w:val="Odstavecseseznamem"/>
        <w:numPr>
          <w:ilvl w:val="0"/>
          <w:numId w:val="13"/>
        </w:numPr>
        <w:spacing w:line="240" w:lineRule="auto"/>
        <w:jc w:val="both"/>
        <w:rPr>
          <w:i/>
        </w:rPr>
      </w:pPr>
      <w:bookmarkStart w:id="0" w:name="_Hlk106804161"/>
      <w:r>
        <w:rPr>
          <w:i/>
        </w:rPr>
        <w:t xml:space="preserve">In accordance with Section 36(2) of Act No. 111/1998 Coll., on Higher Education Institutions and on the Modification and Amendment of Other Acts (the Higher Education Act), the Ministry of Education, Youth and Sports registered modification No. III to the Masaryk University Internal Wage Regulations on </w:t>
      </w:r>
      <w:r w:rsidR="005A350D">
        <w:rPr>
          <w:i/>
        </w:rPr>
        <w:t>27 May 2022</w:t>
      </w:r>
      <w:r>
        <w:rPr>
          <w:i/>
        </w:rPr>
        <w:t xml:space="preserve"> under Ref. </w:t>
      </w:r>
      <w:r w:rsidRPr="005A350D">
        <w:rPr>
          <w:i/>
        </w:rPr>
        <w:t>No. MŠMT</w:t>
      </w:r>
      <w:r w:rsidR="005A350D" w:rsidRPr="005A350D">
        <w:rPr>
          <w:i/>
        </w:rPr>
        <w:t>-14535/2022-3</w:t>
      </w:r>
      <w:r w:rsidR="005A350D">
        <w:rPr>
          <w:i/>
        </w:rPr>
        <w:t>.</w:t>
      </w:r>
    </w:p>
    <w:bookmarkEnd w:id="0"/>
    <w:p w14:paraId="46F0CD73" w14:textId="77777777" w:rsidR="00103A9D" w:rsidRPr="005915F8" w:rsidRDefault="00103A9D" w:rsidP="00103A9D">
      <w:pPr>
        <w:pStyle w:val="Odstavecseseznamem"/>
        <w:numPr>
          <w:ilvl w:val="0"/>
          <w:numId w:val="13"/>
        </w:numPr>
        <w:spacing w:line="240" w:lineRule="auto"/>
        <w:rPr>
          <w:i/>
        </w:rPr>
      </w:pPr>
    </w:p>
    <w:p w14:paraId="1F067FC8" w14:textId="77777777" w:rsidR="00103A9D" w:rsidRPr="005915F8" w:rsidRDefault="00103A9D" w:rsidP="00103A9D">
      <w:pPr>
        <w:pStyle w:val="Odstavecseseznamem"/>
        <w:numPr>
          <w:ilvl w:val="0"/>
          <w:numId w:val="13"/>
        </w:numPr>
        <w:spacing w:line="240" w:lineRule="auto"/>
        <w:rPr>
          <w:i/>
        </w:rPr>
      </w:pPr>
      <w:r>
        <w:rPr>
          <w:i/>
        </w:rPr>
        <w:tab/>
      </w:r>
      <w:r>
        <w:rPr>
          <w:i/>
        </w:rPr>
        <w:tab/>
      </w:r>
      <w:r>
        <w:rPr>
          <w:i/>
        </w:rPr>
        <w:tab/>
      </w:r>
      <w:r>
        <w:rPr>
          <w:i/>
        </w:rPr>
        <w:tab/>
      </w:r>
      <w:r>
        <w:rPr>
          <w:i/>
        </w:rPr>
        <w:tab/>
      </w:r>
      <w:r>
        <w:rPr>
          <w:i/>
        </w:rPr>
        <w:tab/>
        <w:t xml:space="preserve">      ..........................................</w:t>
      </w:r>
    </w:p>
    <w:p w14:paraId="5760EEAD" w14:textId="77777777" w:rsidR="00103A9D" w:rsidRPr="005915F8" w:rsidRDefault="00103A9D" w:rsidP="00103A9D">
      <w:pPr>
        <w:pStyle w:val="Odstavecseseznamem"/>
        <w:numPr>
          <w:ilvl w:val="0"/>
          <w:numId w:val="13"/>
        </w:numPr>
        <w:spacing w:line="240" w:lineRule="auto"/>
        <w:rPr>
          <w:i/>
        </w:rPr>
      </w:pPr>
      <w:r>
        <w:rPr>
          <w:i/>
        </w:rPr>
        <w:tab/>
      </w:r>
      <w:r>
        <w:rPr>
          <w:i/>
        </w:rPr>
        <w:tab/>
      </w:r>
      <w:r>
        <w:rPr>
          <w:i/>
        </w:rPr>
        <w:tab/>
      </w:r>
      <w:r>
        <w:rPr>
          <w:i/>
        </w:rPr>
        <w:tab/>
      </w:r>
      <w:r>
        <w:rPr>
          <w:i/>
        </w:rPr>
        <w:tab/>
      </w:r>
      <w:r>
        <w:rPr>
          <w:i/>
        </w:rPr>
        <w:tab/>
        <w:t xml:space="preserve">       Mgr. </w:t>
      </w:r>
      <w:proofErr w:type="spellStart"/>
      <w:r>
        <w:rPr>
          <w:i/>
        </w:rPr>
        <w:t>Karolína</w:t>
      </w:r>
      <w:proofErr w:type="spellEnd"/>
      <w:r>
        <w:rPr>
          <w:i/>
        </w:rPr>
        <w:t xml:space="preserve"> </w:t>
      </w:r>
      <w:proofErr w:type="spellStart"/>
      <w:r>
        <w:rPr>
          <w:i/>
        </w:rPr>
        <w:t>Gondková</w:t>
      </w:r>
      <w:proofErr w:type="spellEnd"/>
    </w:p>
    <w:p w14:paraId="3CB14694" w14:textId="697285CD" w:rsidR="00103A9D" w:rsidRPr="005915F8" w:rsidRDefault="00103A9D" w:rsidP="00103A9D">
      <w:pPr>
        <w:pStyle w:val="Odstavecseseznamem"/>
        <w:numPr>
          <w:ilvl w:val="0"/>
          <w:numId w:val="13"/>
        </w:numPr>
        <w:spacing w:after="240" w:line="240" w:lineRule="auto"/>
        <w:rPr>
          <w:i/>
        </w:rPr>
      </w:pPr>
      <w:r>
        <w:rPr>
          <w:i/>
        </w:rPr>
        <w:tab/>
      </w:r>
      <w:r w:rsidR="001A0CCC">
        <w:rPr>
          <w:i/>
        </w:rPr>
        <w:tab/>
      </w:r>
      <w:r w:rsidR="001A0CCC">
        <w:rPr>
          <w:i/>
        </w:rPr>
        <w:tab/>
      </w:r>
      <w:r w:rsidR="001A0CCC">
        <w:rPr>
          <w:i/>
        </w:rPr>
        <w:tab/>
      </w:r>
      <w:r>
        <w:rPr>
          <w:i/>
        </w:rPr>
        <w:t>Director of the Department of Higher Education Institutions</w:t>
      </w:r>
    </w:p>
    <w:p w14:paraId="77ED6C89" w14:textId="77777777" w:rsidR="003B3D96" w:rsidRDefault="00CF43E6" w:rsidP="003B3D96">
      <w:pPr>
        <w:pStyle w:val="Zhlav"/>
        <w:numPr>
          <w:ilvl w:val="0"/>
          <w:numId w:val="13"/>
        </w:numPr>
        <w:spacing w:after="0"/>
        <w:jc w:val="left"/>
      </w:pPr>
      <w:r>
        <w:rPr>
          <w:noProof/>
        </w:rPr>
        <mc:AlternateContent>
          <mc:Choice Requires="wps">
            <w:drawing>
              <wp:anchor distT="4294967295" distB="4294967295" distL="114300" distR="114300" simplePos="0" relativeHeight="251657216" behindDoc="0" locked="0" layoutInCell="0" allowOverlap="1" wp14:anchorId="5009370B" wp14:editId="0C919118">
                <wp:simplePos x="0" y="0"/>
                <wp:positionH relativeFrom="column">
                  <wp:posOffset>13970</wp:posOffset>
                </wp:positionH>
                <wp:positionV relativeFrom="paragraph">
                  <wp:posOffset>36194</wp:posOffset>
                </wp:positionV>
                <wp:extent cx="5760720" cy="0"/>
                <wp:effectExtent l="0" t="0" r="11430" b="0"/>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5872150D" id="Přímá spojnic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2.85pt" to="454.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" o:allowincell="f" strokeweight=".25pt"/>
            </w:pict>
          </mc:Fallback>
        </mc:AlternateContent>
      </w:r>
    </w:p>
    <w:p w14:paraId="70D326CF" w14:textId="77777777" w:rsidR="00B77230" w:rsidRDefault="00B77230" w:rsidP="00403032">
      <w:pPr>
        <w:pStyle w:val="W3MUNadpis1"/>
        <w:spacing w:before="0" w:after="0" w:line="276" w:lineRule="auto"/>
        <w:jc w:val="center"/>
        <w:rPr>
          <w:rFonts w:eastAsiaTheme="minorHAnsi" w:cs="Arial"/>
          <w:i w:val="0"/>
          <w:caps/>
          <w:color w:val="0000DC"/>
          <w:sz w:val="22"/>
          <w:szCs w:val="22"/>
          <w:lang w:eastAsia="en-US"/>
        </w:rPr>
      </w:pPr>
    </w:p>
    <w:p w14:paraId="6A69BCA0" w14:textId="3FAD278D" w:rsidR="00186F2D" w:rsidRPr="00103A9D" w:rsidRDefault="001A35FD" w:rsidP="00403032">
      <w:pPr>
        <w:pStyle w:val="W3MUNadpis1"/>
        <w:spacing w:before="0" w:after="0" w:line="276" w:lineRule="auto"/>
        <w:jc w:val="center"/>
        <w:rPr>
          <w:rFonts w:eastAsiaTheme="minorHAnsi" w:cs="Arial"/>
          <w:i w:val="0"/>
          <w:caps/>
          <w:color w:val="0000DC"/>
          <w:sz w:val="22"/>
          <w:szCs w:val="22"/>
        </w:rPr>
      </w:pPr>
      <w:r>
        <w:rPr>
          <w:i w:val="0"/>
          <w:caps/>
          <w:color w:val="0000DC"/>
          <w:sz w:val="22"/>
        </w:rPr>
        <w:t xml:space="preserve"> </w:t>
      </w:r>
    </w:p>
    <w:p w14:paraId="757645E0" w14:textId="77777777" w:rsidR="0072336F" w:rsidRPr="00103A9D" w:rsidRDefault="0072336F" w:rsidP="00103A9D">
      <w:pPr>
        <w:pStyle w:val="W3MUNadpis1"/>
        <w:spacing w:before="0" w:line="276" w:lineRule="auto"/>
        <w:jc w:val="center"/>
        <w:rPr>
          <w:rFonts w:eastAsiaTheme="minorHAnsi" w:cs="Arial"/>
          <w:i w:val="0"/>
          <w:caps/>
          <w:color w:val="0000DC"/>
          <w:sz w:val="22"/>
          <w:szCs w:val="22"/>
        </w:rPr>
      </w:pPr>
      <w:r>
        <w:rPr>
          <w:i w:val="0"/>
          <w:caps/>
          <w:color w:val="0000DC"/>
          <w:sz w:val="22"/>
        </w:rPr>
        <w:t>MODIFICATION NO. III</w:t>
      </w:r>
    </w:p>
    <w:p w14:paraId="556396F6" w14:textId="77777777" w:rsidR="0072336F" w:rsidRPr="00103A9D" w:rsidRDefault="0072336F" w:rsidP="00103A9D">
      <w:pPr>
        <w:pStyle w:val="W3MUNadpis1"/>
        <w:spacing w:before="0" w:line="276" w:lineRule="auto"/>
        <w:jc w:val="center"/>
        <w:rPr>
          <w:rFonts w:eastAsiaTheme="minorHAnsi" w:cs="Arial"/>
          <w:i w:val="0"/>
          <w:caps/>
          <w:color w:val="0000DC"/>
          <w:sz w:val="22"/>
          <w:szCs w:val="22"/>
        </w:rPr>
      </w:pPr>
      <w:r>
        <w:rPr>
          <w:i w:val="0"/>
          <w:caps/>
          <w:color w:val="0000DC"/>
          <w:sz w:val="22"/>
        </w:rPr>
        <w:t>TO MASARYK UNIVERSITY INTERNAL REGULATION</w:t>
      </w:r>
    </w:p>
    <w:p w14:paraId="68A34D7B" w14:textId="77777777" w:rsidR="00186F2D" w:rsidRPr="00103A9D" w:rsidRDefault="00202D4F" w:rsidP="00403032">
      <w:pPr>
        <w:pStyle w:val="W3MUNadpis1"/>
        <w:spacing w:before="0" w:after="0" w:line="276" w:lineRule="auto"/>
        <w:jc w:val="center"/>
        <w:rPr>
          <w:rFonts w:eastAsiaTheme="minorHAnsi" w:cs="Arial"/>
          <w:i w:val="0"/>
          <w:caps/>
          <w:color w:val="0000DC"/>
          <w:sz w:val="28"/>
          <w:szCs w:val="48"/>
        </w:rPr>
      </w:pPr>
      <w:r>
        <w:rPr>
          <w:i w:val="0"/>
          <w:caps/>
          <w:color w:val="0000DC"/>
          <w:sz w:val="28"/>
        </w:rPr>
        <w:t>Masaryk University Internal Wage Regulations</w:t>
      </w:r>
    </w:p>
    <w:p w14:paraId="5BE05A06" w14:textId="77777777" w:rsidR="0072336F" w:rsidRDefault="0072336F" w:rsidP="00403032">
      <w:pPr>
        <w:pStyle w:val="W3MUZkonParagraf"/>
        <w:spacing w:before="0"/>
      </w:pPr>
    </w:p>
    <w:p w14:paraId="54ABA585" w14:textId="77777777" w:rsidR="00186F2D" w:rsidRPr="00403032" w:rsidRDefault="00186F2D" w:rsidP="00403032">
      <w:pPr>
        <w:pStyle w:val="W3MUZkonParagraf"/>
        <w:spacing w:before="0"/>
      </w:pPr>
      <w:r>
        <w:rPr>
          <w:b/>
        </w:rPr>
        <w:t>Section 1</w:t>
      </w:r>
    </w:p>
    <w:p w14:paraId="37CC0ECE" w14:textId="5DF627E1" w:rsidR="001C6DE4" w:rsidRDefault="001C6DE4" w:rsidP="001C6DE4">
      <w:pPr>
        <w:rPr>
          <w:rFonts w:ascii="Verdana" w:hAnsi="Verdana"/>
          <w:sz w:val="20"/>
        </w:rPr>
      </w:pPr>
      <w:r>
        <w:rPr>
          <w:rFonts w:ascii="Verdana" w:hAnsi="Verdana"/>
          <w:sz w:val="20"/>
        </w:rPr>
        <w:t>Masaryk University Internal Wage Regulations have been modified as follows:</w:t>
      </w:r>
    </w:p>
    <w:p w14:paraId="3824B608" w14:textId="13C5446C" w:rsidR="00D01D2E" w:rsidRDefault="00D01D2E" w:rsidP="00B77230">
      <w:pPr>
        <w:pStyle w:val="Odstavecseseznamem"/>
        <w:numPr>
          <w:ilvl w:val="6"/>
          <w:numId w:val="27"/>
        </w:numPr>
        <w:ind w:left="567" w:hanging="567"/>
      </w:pPr>
      <w:r>
        <w:t>Section 13 has been added a new subsection 4 in the wording:</w:t>
      </w:r>
    </w:p>
    <w:p w14:paraId="7BB45C98" w14:textId="77777777" w:rsidR="00B77230" w:rsidRPr="00B77230" w:rsidRDefault="00B77230" w:rsidP="00B77230">
      <w:pPr>
        <w:pStyle w:val="Odstavecseseznamem"/>
        <w:ind w:left="567"/>
      </w:pPr>
    </w:p>
    <w:p w14:paraId="599133AD" w14:textId="0C93C110" w:rsidR="00D01D2E" w:rsidRPr="00B77230" w:rsidRDefault="00D01D2E" w:rsidP="00B77230">
      <w:pPr>
        <w:ind w:left="1134" w:hanging="567"/>
        <w:rPr>
          <w:rFonts w:ascii="Verdana" w:hAnsi="Verdana"/>
          <w:i/>
          <w:iCs/>
          <w:color w:val="FF0000"/>
          <w:sz w:val="20"/>
        </w:rPr>
      </w:pPr>
      <w:r>
        <w:rPr>
          <w:rFonts w:ascii="Verdana" w:hAnsi="Verdana"/>
          <w:i/>
          <w:sz w:val="20"/>
        </w:rPr>
        <w:t xml:space="preserve">“(4) </w:t>
      </w:r>
      <w:r>
        <w:rPr>
          <w:rFonts w:ascii="Verdana" w:hAnsi="Verdana"/>
          <w:i/>
          <w:sz w:val="20"/>
        </w:rPr>
        <w:tab/>
      </w:r>
      <w:bookmarkStart w:id="1" w:name="_Hlk106804281"/>
      <w:r>
        <w:rPr>
          <w:rFonts w:ascii="Verdana" w:hAnsi="Verdana"/>
          <w:i/>
          <w:sz w:val="20"/>
        </w:rPr>
        <w:t>In case the economic unit’s budget does not allow for the overall increase in wages, changes to wage rates may include a change in the wage structure consisting in the reduction/removal of certain variable components on condition that the current wage amount is maintained. If this procedure is used, the change is considered as formal.</w:t>
      </w:r>
      <w:bookmarkEnd w:id="1"/>
      <w:r>
        <w:rPr>
          <w:rFonts w:ascii="Verdana" w:hAnsi="Verdana"/>
          <w:i/>
          <w:sz w:val="20"/>
        </w:rPr>
        <w:t>”.</w:t>
      </w:r>
    </w:p>
    <w:p w14:paraId="2A60BBDF" w14:textId="24D48382" w:rsidR="001C6DE4" w:rsidRDefault="001C6DE4" w:rsidP="00B77230">
      <w:pPr>
        <w:pStyle w:val="Odstavecseseznamem"/>
        <w:numPr>
          <w:ilvl w:val="6"/>
          <w:numId w:val="27"/>
        </w:numPr>
        <w:ind w:left="567" w:hanging="567"/>
      </w:pPr>
      <w:r>
        <w:t>Annex No. 1 including the heading has been modified to:</w:t>
      </w:r>
    </w:p>
    <w:p w14:paraId="4F949CB6" w14:textId="77777777" w:rsidR="00B77230" w:rsidRDefault="00B77230" w:rsidP="00B77230">
      <w:pPr>
        <w:pStyle w:val="Odstavecseseznamem"/>
        <w:ind w:left="567"/>
      </w:pPr>
    </w:p>
    <w:p w14:paraId="63204BB6" w14:textId="215AE859" w:rsidR="00244B67" w:rsidRDefault="001C6DE4" w:rsidP="00B77230">
      <w:pPr>
        <w:pStyle w:val="W3MUZkonOdstavecslovan"/>
        <w:numPr>
          <w:ilvl w:val="0"/>
          <w:numId w:val="0"/>
        </w:numPr>
        <w:ind w:left="567"/>
        <w:rPr>
          <w:i/>
        </w:rPr>
      </w:pPr>
      <w:r>
        <w:rPr>
          <w:i/>
        </w:rPr>
        <w:t>“Wage category specifications and wage rates for academic employee positions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96"/>
        <w:gridCol w:w="2085"/>
        <w:gridCol w:w="2243"/>
        <w:gridCol w:w="1939"/>
      </w:tblGrid>
      <w:tr w:rsidR="00922FD0" w14:paraId="1B14BDA7" w14:textId="52169538" w:rsidTr="00922FD0">
        <w:tc>
          <w:tcPr>
            <w:tcW w:w="979" w:type="dxa"/>
            <w:tcBorders>
              <w:top w:val="single" w:sz="4" w:space="0" w:color="auto"/>
              <w:left w:val="single" w:sz="4" w:space="0" w:color="auto"/>
              <w:bottom w:val="single" w:sz="4" w:space="0" w:color="auto"/>
              <w:right w:val="single" w:sz="4" w:space="0" w:color="auto"/>
            </w:tcBorders>
            <w:vAlign w:val="center"/>
            <w:hideMark/>
          </w:tcPr>
          <w:p w14:paraId="0975B927" w14:textId="77777777" w:rsidR="00922FD0" w:rsidRDefault="00922FD0">
            <w:pPr>
              <w:shd w:val="pct20" w:color="auto" w:fill="auto"/>
              <w:spacing w:before="120" w:after="0"/>
              <w:jc w:val="center"/>
              <w:rPr>
                <w:rFonts w:ascii="Verdana" w:hAnsi="Verdana"/>
                <w:i/>
                <w:sz w:val="20"/>
                <w:szCs w:val="24"/>
              </w:rPr>
            </w:pPr>
            <w:r>
              <w:rPr>
                <w:rFonts w:ascii="Verdana" w:hAnsi="Verdana"/>
                <w:i/>
                <w:sz w:val="20"/>
              </w:rPr>
              <w:t>Wage category</w:t>
            </w:r>
          </w:p>
        </w:tc>
        <w:tc>
          <w:tcPr>
            <w:tcW w:w="2009" w:type="dxa"/>
            <w:tcBorders>
              <w:top w:val="single" w:sz="4" w:space="0" w:color="auto"/>
              <w:left w:val="single" w:sz="4" w:space="0" w:color="auto"/>
              <w:bottom w:val="single" w:sz="4" w:space="0" w:color="auto"/>
              <w:right w:val="single" w:sz="4" w:space="0" w:color="auto"/>
            </w:tcBorders>
            <w:hideMark/>
          </w:tcPr>
          <w:p w14:paraId="044CCA17" w14:textId="77777777" w:rsidR="00922FD0" w:rsidRDefault="00922FD0">
            <w:pPr>
              <w:pStyle w:val="W3MUZkonOdstavecslovan"/>
              <w:numPr>
                <w:ilvl w:val="0"/>
                <w:numId w:val="0"/>
              </w:numPr>
              <w:tabs>
                <w:tab w:val="left" w:pos="708"/>
              </w:tabs>
              <w:spacing w:before="120" w:after="0"/>
              <w:jc w:val="center"/>
              <w:rPr>
                <w:i/>
                <w:szCs w:val="20"/>
              </w:rPr>
            </w:pPr>
            <w:r>
              <w:rPr>
                <w:i/>
              </w:rPr>
              <w:t>Position</w:t>
            </w:r>
          </w:p>
        </w:tc>
        <w:tc>
          <w:tcPr>
            <w:tcW w:w="2110" w:type="dxa"/>
            <w:tcBorders>
              <w:top w:val="single" w:sz="4" w:space="0" w:color="auto"/>
              <w:left w:val="single" w:sz="4" w:space="0" w:color="auto"/>
              <w:bottom w:val="single" w:sz="4" w:space="0" w:color="auto"/>
              <w:right w:val="single" w:sz="4" w:space="0" w:color="auto"/>
            </w:tcBorders>
            <w:hideMark/>
          </w:tcPr>
          <w:p w14:paraId="24E966C3" w14:textId="1BADBBC7" w:rsidR="00922FD0" w:rsidRDefault="00922FD0">
            <w:pPr>
              <w:pStyle w:val="W3MUZkonOdstavecslovan"/>
              <w:numPr>
                <w:ilvl w:val="0"/>
                <w:numId w:val="0"/>
              </w:numPr>
              <w:tabs>
                <w:tab w:val="left" w:pos="708"/>
              </w:tabs>
              <w:spacing w:before="120" w:after="0"/>
              <w:jc w:val="center"/>
              <w:rPr>
                <w:i/>
              </w:rPr>
            </w:pPr>
            <w:r>
              <w:rPr>
                <w:i/>
              </w:rPr>
              <w:t>Wage rate in CZK</w:t>
            </w:r>
          </w:p>
          <w:p w14:paraId="642B581B" w14:textId="77777777" w:rsidR="00B4304B" w:rsidRDefault="00B4304B">
            <w:pPr>
              <w:pStyle w:val="W3MUZkonOdstavecslovan"/>
              <w:numPr>
                <w:ilvl w:val="0"/>
                <w:numId w:val="0"/>
              </w:numPr>
              <w:tabs>
                <w:tab w:val="left" w:pos="708"/>
              </w:tabs>
              <w:spacing w:before="120" w:after="0"/>
              <w:jc w:val="center"/>
              <w:rPr>
                <w:i/>
                <w:szCs w:val="20"/>
              </w:rPr>
            </w:pPr>
            <w:r>
              <w:rPr>
                <w:i/>
              </w:rPr>
              <w:t xml:space="preserve">in the period </w:t>
            </w:r>
          </w:p>
          <w:p w14:paraId="53E415E3" w14:textId="77777777" w:rsidR="00B4304B" w:rsidRDefault="00B4304B">
            <w:pPr>
              <w:pStyle w:val="W3MUZkonOdstavecslovan"/>
              <w:numPr>
                <w:ilvl w:val="0"/>
                <w:numId w:val="0"/>
              </w:numPr>
              <w:tabs>
                <w:tab w:val="left" w:pos="708"/>
              </w:tabs>
              <w:spacing w:before="120" w:after="0"/>
              <w:jc w:val="center"/>
              <w:rPr>
                <w:i/>
                <w:szCs w:val="20"/>
              </w:rPr>
            </w:pPr>
            <w:r>
              <w:rPr>
                <w:i/>
              </w:rPr>
              <w:t xml:space="preserve">from 1 July 2022 </w:t>
            </w:r>
          </w:p>
          <w:p w14:paraId="10F17B52" w14:textId="07DD67CF" w:rsidR="00922FD0" w:rsidRDefault="00B4304B">
            <w:pPr>
              <w:pStyle w:val="W3MUZkonOdstavecslovan"/>
              <w:numPr>
                <w:ilvl w:val="0"/>
                <w:numId w:val="0"/>
              </w:numPr>
              <w:tabs>
                <w:tab w:val="left" w:pos="708"/>
              </w:tabs>
              <w:spacing w:before="120" w:after="0"/>
              <w:jc w:val="center"/>
              <w:rPr>
                <w:i/>
                <w:szCs w:val="20"/>
              </w:rPr>
            </w:pPr>
            <w:r>
              <w:rPr>
                <w:i/>
              </w:rPr>
              <w:t>to 30 June 2023</w:t>
            </w:r>
          </w:p>
        </w:tc>
        <w:tc>
          <w:tcPr>
            <w:tcW w:w="2285" w:type="dxa"/>
            <w:tcBorders>
              <w:top w:val="single" w:sz="4" w:space="0" w:color="auto"/>
              <w:left w:val="single" w:sz="4" w:space="0" w:color="auto"/>
              <w:bottom w:val="single" w:sz="4" w:space="0" w:color="auto"/>
              <w:right w:val="single" w:sz="4" w:space="0" w:color="auto"/>
            </w:tcBorders>
          </w:tcPr>
          <w:p w14:paraId="604724FD" w14:textId="0248CC67" w:rsidR="00922FD0" w:rsidRDefault="00922FD0">
            <w:pPr>
              <w:pStyle w:val="W3MUZkonOdstavecslovan"/>
              <w:numPr>
                <w:ilvl w:val="0"/>
                <w:numId w:val="0"/>
              </w:numPr>
              <w:tabs>
                <w:tab w:val="left" w:pos="708"/>
              </w:tabs>
              <w:spacing w:before="120" w:after="0"/>
              <w:jc w:val="center"/>
              <w:rPr>
                <w:i/>
              </w:rPr>
            </w:pPr>
            <w:r>
              <w:rPr>
                <w:i/>
              </w:rPr>
              <w:t>Wage rate in CZK</w:t>
            </w:r>
          </w:p>
          <w:p w14:paraId="09AD616E" w14:textId="77777777" w:rsidR="00B4304B" w:rsidRDefault="00B4304B">
            <w:pPr>
              <w:pStyle w:val="W3MUZkonOdstavecslovan"/>
              <w:numPr>
                <w:ilvl w:val="0"/>
                <w:numId w:val="0"/>
              </w:numPr>
              <w:tabs>
                <w:tab w:val="left" w:pos="708"/>
              </w:tabs>
              <w:spacing w:before="120" w:after="0"/>
              <w:jc w:val="center"/>
              <w:rPr>
                <w:i/>
              </w:rPr>
            </w:pPr>
            <w:r>
              <w:rPr>
                <w:i/>
              </w:rPr>
              <w:t xml:space="preserve">in the period </w:t>
            </w:r>
          </w:p>
          <w:p w14:paraId="5EC22CD3" w14:textId="77777777" w:rsidR="00B4304B" w:rsidRDefault="00922FD0">
            <w:pPr>
              <w:pStyle w:val="W3MUZkonOdstavecslovan"/>
              <w:numPr>
                <w:ilvl w:val="0"/>
                <w:numId w:val="0"/>
              </w:numPr>
              <w:tabs>
                <w:tab w:val="left" w:pos="708"/>
              </w:tabs>
              <w:spacing w:before="120" w:after="0"/>
              <w:jc w:val="center"/>
              <w:rPr>
                <w:i/>
              </w:rPr>
            </w:pPr>
            <w:r>
              <w:rPr>
                <w:i/>
              </w:rPr>
              <w:t xml:space="preserve">from 1 July 2023 </w:t>
            </w:r>
          </w:p>
          <w:p w14:paraId="7518A087" w14:textId="70288D50" w:rsidR="00922FD0" w:rsidRDefault="00B4304B">
            <w:pPr>
              <w:pStyle w:val="W3MUZkonOdstavecslovan"/>
              <w:numPr>
                <w:ilvl w:val="0"/>
                <w:numId w:val="0"/>
              </w:numPr>
              <w:tabs>
                <w:tab w:val="left" w:pos="708"/>
              </w:tabs>
              <w:spacing w:before="120" w:after="0"/>
              <w:jc w:val="center"/>
              <w:rPr>
                <w:i/>
              </w:rPr>
            </w:pPr>
            <w:r>
              <w:rPr>
                <w:i/>
              </w:rPr>
              <w:t>to 30 June 2024</w:t>
            </w:r>
          </w:p>
        </w:tc>
        <w:tc>
          <w:tcPr>
            <w:tcW w:w="1968" w:type="dxa"/>
            <w:tcBorders>
              <w:top w:val="single" w:sz="4" w:space="0" w:color="auto"/>
              <w:left w:val="single" w:sz="4" w:space="0" w:color="auto"/>
              <w:bottom w:val="single" w:sz="4" w:space="0" w:color="auto"/>
              <w:right w:val="single" w:sz="4" w:space="0" w:color="auto"/>
            </w:tcBorders>
          </w:tcPr>
          <w:p w14:paraId="2C94E25A" w14:textId="636BC514" w:rsidR="00922FD0" w:rsidRDefault="00922FD0">
            <w:pPr>
              <w:pStyle w:val="W3MUZkonOdstavecslovan"/>
              <w:numPr>
                <w:ilvl w:val="0"/>
                <w:numId w:val="0"/>
              </w:numPr>
              <w:tabs>
                <w:tab w:val="left" w:pos="708"/>
              </w:tabs>
              <w:spacing w:before="120" w:after="0"/>
              <w:jc w:val="center"/>
              <w:rPr>
                <w:i/>
              </w:rPr>
            </w:pPr>
            <w:r>
              <w:rPr>
                <w:i/>
              </w:rPr>
              <w:t>Wage rate in CZK</w:t>
            </w:r>
          </w:p>
          <w:p w14:paraId="030E417F" w14:textId="16D4CE20" w:rsidR="00B4304B" w:rsidRDefault="00B4304B">
            <w:pPr>
              <w:pStyle w:val="W3MUZkonOdstavecslovan"/>
              <w:numPr>
                <w:ilvl w:val="0"/>
                <w:numId w:val="0"/>
              </w:numPr>
              <w:tabs>
                <w:tab w:val="left" w:pos="708"/>
              </w:tabs>
              <w:spacing w:before="120" w:after="0"/>
              <w:jc w:val="center"/>
              <w:rPr>
                <w:i/>
              </w:rPr>
            </w:pPr>
            <w:r>
              <w:rPr>
                <w:i/>
              </w:rPr>
              <w:t>in the period</w:t>
            </w:r>
          </w:p>
          <w:p w14:paraId="47675870" w14:textId="36BCC63F" w:rsidR="00922FD0" w:rsidRDefault="00B4304B">
            <w:pPr>
              <w:pStyle w:val="W3MUZkonOdstavecslovan"/>
              <w:numPr>
                <w:ilvl w:val="0"/>
                <w:numId w:val="0"/>
              </w:numPr>
              <w:tabs>
                <w:tab w:val="left" w:pos="708"/>
              </w:tabs>
              <w:spacing w:before="120" w:after="0"/>
              <w:jc w:val="center"/>
              <w:rPr>
                <w:i/>
              </w:rPr>
            </w:pPr>
            <w:r>
              <w:rPr>
                <w:i/>
              </w:rPr>
              <w:t xml:space="preserve"> from 1 July 2024 </w:t>
            </w:r>
          </w:p>
        </w:tc>
      </w:tr>
      <w:tr w:rsidR="00922FD0" w14:paraId="0D2EB1D9" w14:textId="62B8AB62" w:rsidTr="00922FD0">
        <w:tc>
          <w:tcPr>
            <w:tcW w:w="979" w:type="dxa"/>
            <w:tcBorders>
              <w:top w:val="single" w:sz="4" w:space="0" w:color="auto"/>
              <w:left w:val="single" w:sz="4" w:space="0" w:color="auto"/>
              <w:bottom w:val="single" w:sz="4" w:space="0" w:color="auto"/>
              <w:right w:val="single" w:sz="4" w:space="0" w:color="auto"/>
            </w:tcBorders>
            <w:hideMark/>
          </w:tcPr>
          <w:p w14:paraId="05BC6060" w14:textId="77777777" w:rsidR="00922FD0" w:rsidRDefault="00922FD0">
            <w:pPr>
              <w:pStyle w:val="W3MUZkonOdstavecslovan"/>
              <w:numPr>
                <w:ilvl w:val="0"/>
                <w:numId w:val="0"/>
              </w:numPr>
              <w:tabs>
                <w:tab w:val="left" w:pos="708"/>
              </w:tabs>
              <w:spacing w:before="120" w:after="0"/>
              <w:jc w:val="center"/>
              <w:rPr>
                <w:i/>
                <w:szCs w:val="20"/>
              </w:rPr>
            </w:pPr>
            <w:r>
              <w:rPr>
                <w:i/>
              </w:rPr>
              <w:t>1.</w:t>
            </w:r>
          </w:p>
        </w:tc>
        <w:tc>
          <w:tcPr>
            <w:tcW w:w="2009" w:type="dxa"/>
            <w:tcBorders>
              <w:top w:val="single" w:sz="4" w:space="0" w:color="auto"/>
              <w:left w:val="single" w:sz="4" w:space="0" w:color="auto"/>
              <w:bottom w:val="single" w:sz="4" w:space="0" w:color="auto"/>
              <w:right w:val="single" w:sz="4" w:space="0" w:color="auto"/>
            </w:tcBorders>
          </w:tcPr>
          <w:p w14:paraId="26C9F8E6" w14:textId="77777777" w:rsidR="00922FD0" w:rsidRDefault="00922FD0">
            <w:pPr>
              <w:spacing w:after="0"/>
              <w:jc w:val="left"/>
              <w:rPr>
                <w:rFonts w:ascii="Verdana" w:hAnsi="Verdana"/>
                <w:i/>
                <w:sz w:val="20"/>
                <w:szCs w:val="24"/>
              </w:rPr>
            </w:pPr>
          </w:p>
          <w:p w14:paraId="2D5E67F9" w14:textId="77777777" w:rsidR="00922FD0" w:rsidRDefault="00922FD0">
            <w:pPr>
              <w:spacing w:after="0"/>
              <w:jc w:val="left"/>
              <w:rPr>
                <w:rFonts w:ascii="Verdana" w:hAnsi="Verdana"/>
                <w:i/>
                <w:sz w:val="20"/>
                <w:szCs w:val="24"/>
              </w:rPr>
            </w:pPr>
            <w:r>
              <w:rPr>
                <w:rFonts w:ascii="Verdana" w:hAnsi="Verdana"/>
                <w:i/>
                <w:sz w:val="20"/>
              </w:rPr>
              <w:t>(1A) Instructor</w:t>
            </w:r>
          </w:p>
          <w:p w14:paraId="19C77BD3" w14:textId="77777777" w:rsidR="00922FD0" w:rsidRDefault="00922FD0">
            <w:pPr>
              <w:spacing w:after="0"/>
              <w:jc w:val="left"/>
              <w:rPr>
                <w:rFonts w:ascii="Verdana" w:hAnsi="Verdana"/>
                <w:i/>
                <w:sz w:val="20"/>
                <w:szCs w:val="24"/>
              </w:rPr>
            </w:pPr>
          </w:p>
          <w:p w14:paraId="14E60241" w14:textId="77777777" w:rsidR="00922FD0" w:rsidRDefault="00922FD0">
            <w:pPr>
              <w:spacing w:after="0"/>
              <w:jc w:val="left"/>
              <w:rPr>
                <w:rFonts w:ascii="Verdana" w:hAnsi="Verdana"/>
                <w:i/>
                <w:sz w:val="20"/>
                <w:szCs w:val="24"/>
              </w:rPr>
            </w:pPr>
            <w:r>
              <w:rPr>
                <w:rFonts w:ascii="Verdana" w:hAnsi="Verdana"/>
                <w:i/>
                <w:sz w:val="20"/>
              </w:rPr>
              <w:t>(1B) Lecturer I</w:t>
            </w:r>
          </w:p>
          <w:p w14:paraId="56F13EB8" w14:textId="77777777" w:rsidR="00922FD0" w:rsidRDefault="00922FD0">
            <w:pPr>
              <w:spacing w:after="0"/>
              <w:jc w:val="left"/>
              <w:rPr>
                <w:rFonts w:ascii="Verdana" w:hAnsi="Verdana"/>
                <w:i/>
                <w:sz w:val="20"/>
                <w:szCs w:val="24"/>
              </w:rPr>
            </w:pPr>
          </w:p>
          <w:p w14:paraId="00000126" w14:textId="77777777" w:rsidR="00922FD0" w:rsidRDefault="00922FD0">
            <w:pPr>
              <w:pStyle w:val="W3MUZkonOdstavecslovan"/>
              <w:numPr>
                <w:ilvl w:val="0"/>
                <w:numId w:val="0"/>
              </w:numPr>
              <w:tabs>
                <w:tab w:val="left" w:pos="708"/>
              </w:tabs>
              <w:spacing w:after="0"/>
              <w:rPr>
                <w:i/>
              </w:rPr>
            </w:pPr>
            <w:r>
              <w:rPr>
                <w:i/>
              </w:rPr>
              <w:t>(1C) Academic researcher I</w:t>
            </w:r>
          </w:p>
          <w:p w14:paraId="1B38BC4A" w14:textId="77777777" w:rsidR="00922FD0" w:rsidRDefault="00922FD0">
            <w:pPr>
              <w:pStyle w:val="W3MUZkonOdstavecslovan"/>
              <w:numPr>
                <w:ilvl w:val="0"/>
                <w:numId w:val="0"/>
              </w:numPr>
              <w:tabs>
                <w:tab w:val="left" w:pos="708"/>
              </w:tabs>
              <w:spacing w:after="0"/>
              <w:rPr>
                <w:i/>
                <w:szCs w:val="20"/>
              </w:rPr>
            </w:pPr>
          </w:p>
        </w:tc>
        <w:tc>
          <w:tcPr>
            <w:tcW w:w="2110" w:type="dxa"/>
            <w:tcBorders>
              <w:top w:val="single" w:sz="4" w:space="0" w:color="auto"/>
              <w:left w:val="single" w:sz="4" w:space="0" w:color="auto"/>
              <w:bottom w:val="single" w:sz="4" w:space="0" w:color="auto"/>
              <w:right w:val="single" w:sz="4" w:space="0" w:color="auto"/>
            </w:tcBorders>
          </w:tcPr>
          <w:p w14:paraId="6A9C202C" w14:textId="77777777" w:rsidR="00922FD0" w:rsidRDefault="00922FD0">
            <w:pPr>
              <w:pStyle w:val="W3MUZkonOdstavecslovan"/>
              <w:numPr>
                <w:ilvl w:val="0"/>
                <w:numId w:val="0"/>
              </w:numPr>
              <w:tabs>
                <w:tab w:val="left" w:pos="708"/>
              </w:tabs>
              <w:spacing w:before="120" w:after="0"/>
              <w:jc w:val="center"/>
              <w:rPr>
                <w:i/>
                <w:szCs w:val="20"/>
              </w:rPr>
            </w:pPr>
          </w:p>
          <w:p w14:paraId="028B35F1" w14:textId="161C06BD" w:rsidR="00922FD0" w:rsidRDefault="002A0FDA">
            <w:pPr>
              <w:pStyle w:val="W3MUZkonOdstavecslovan"/>
              <w:numPr>
                <w:ilvl w:val="0"/>
                <w:numId w:val="0"/>
              </w:numPr>
              <w:tabs>
                <w:tab w:val="left" w:pos="708"/>
              </w:tabs>
              <w:spacing w:before="120" w:after="0"/>
              <w:jc w:val="center"/>
              <w:rPr>
                <w:i/>
                <w:szCs w:val="20"/>
              </w:rPr>
            </w:pPr>
            <w:r>
              <w:rPr>
                <w:i/>
              </w:rPr>
              <w:t>29,700</w:t>
            </w:r>
          </w:p>
          <w:p w14:paraId="31A11EFE" w14:textId="77777777" w:rsidR="00922FD0" w:rsidRDefault="00922FD0">
            <w:pPr>
              <w:pStyle w:val="W3MUZkonOdstavecslovan"/>
              <w:numPr>
                <w:ilvl w:val="0"/>
                <w:numId w:val="0"/>
              </w:numPr>
              <w:tabs>
                <w:tab w:val="left" w:pos="708"/>
              </w:tabs>
              <w:spacing w:before="120" w:after="0"/>
              <w:jc w:val="center"/>
              <w:rPr>
                <w:i/>
                <w:szCs w:val="20"/>
              </w:rPr>
            </w:pPr>
          </w:p>
        </w:tc>
        <w:tc>
          <w:tcPr>
            <w:tcW w:w="2285" w:type="dxa"/>
            <w:tcBorders>
              <w:top w:val="single" w:sz="4" w:space="0" w:color="auto"/>
              <w:left w:val="single" w:sz="4" w:space="0" w:color="auto"/>
              <w:bottom w:val="single" w:sz="4" w:space="0" w:color="auto"/>
              <w:right w:val="single" w:sz="4" w:space="0" w:color="auto"/>
            </w:tcBorders>
          </w:tcPr>
          <w:p w14:paraId="19E0EB22" w14:textId="77777777" w:rsidR="00922FD0" w:rsidRDefault="00922FD0">
            <w:pPr>
              <w:pStyle w:val="W3MUZkonOdstavecslovan"/>
              <w:numPr>
                <w:ilvl w:val="0"/>
                <w:numId w:val="0"/>
              </w:numPr>
              <w:tabs>
                <w:tab w:val="left" w:pos="708"/>
              </w:tabs>
              <w:spacing w:before="120" w:after="0"/>
              <w:jc w:val="center"/>
              <w:rPr>
                <w:i/>
                <w:szCs w:val="20"/>
              </w:rPr>
            </w:pPr>
          </w:p>
          <w:p w14:paraId="61C823FF" w14:textId="5FA05D6C" w:rsidR="002A0FDA" w:rsidRDefault="002A0FDA">
            <w:pPr>
              <w:pStyle w:val="W3MUZkonOdstavecslovan"/>
              <w:numPr>
                <w:ilvl w:val="0"/>
                <w:numId w:val="0"/>
              </w:numPr>
              <w:tabs>
                <w:tab w:val="left" w:pos="708"/>
              </w:tabs>
              <w:spacing w:before="120" w:after="0"/>
              <w:jc w:val="center"/>
              <w:rPr>
                <w:i/>
                <w:szCs w:val="20"/>
              </w:rPr>
            </w:pPr>
            <w:r>
              <w:rPr>
                <w:i/>
              </w:rPr>
              <w:t>31,200</w:t>
            </w:r>
          </w:p>
        </w:tc>
        <w:tc>
          <w:tcPr>
            <w:tcW w:w="1968" w:type="dxa"/>
            <w:tcBorders>
              <w:top w:val="single" w:sz="4" w:space="0" w:color="auto"/>
              <w:left w:val="single" w:sz="4" w:space="0" w:color="auto"/>
              <w:bottom w:val="single" w:sz="4" w:space="0" w:color="auto"/>
              <w:right w:val="single" w:sz="4" w:space="0" w:color="auto"/>
            </w:tcBorders>
          </w:tcPr>
          <w:p w14:paraId="2013D99F" w14:textId="77777777" w:rsidR="00922FD0" w:rsidRDefault="00922FD0">
            <w:pPr>
              <w:pStyle w:val="W3MUZkonOdstavecslovan"/>
              <w:numPr>
                <w:ilvl w:val="0"/>
                <w:numId w:val="0"/>
              </w:numPr>
              <w:tabs>
                <w:tab w:val="left" w:pos="708"/>
              </w:tabs>
              <w:spacing w:before="120" w:after="0"/>
              <w:jc w:val="center"/>
              <w:rPr>
                <w:i/>
                <w:szCs w:val="20"/>
              </w:rPr>
            </w:pPr>
          </w:p>
          <w:p w14:paraId="6193C19D" w14:textId="758DEDF6" w:rsidR="002A0FDA" w:rsidRDefault="002A0FDA">
            <w:pPr>
              <w:pStyle w:val="W3MUZkonOdstavecslovan"/>
              <w:numPr>
                <w:ilvl w:val="0"/>
                <w:numId w:val="0"/>
              </w:numPr>
              <w:tabs>
                <w:tab w:val="left" w:pos="708"/>
              </w:tabs>
              <w:spacing w:before="120" w:after="0"/>
              <w:jc w:val="center"/>
              <w:rPr>
                <w:i/>
                <w:szCs w:val="20"/>
              </w:rPr>
            </w:pPr>
            <w:r>
              <w:rPr>
                <w:i/>
              </w:rPr>
              <w:t>32,800</w:t>
            </w:r>
          </w:p>
        </w:tc>
      </w:tr>
      <w:tr w:rsidR="00922FD0" w14:paraId="1BF86BA8" w14:textId="7C779D44" w:rsidTr="00922FD0">
        <w:tc>
          <w:tcPr>
            <w:tcW w:w="979" w:type="dxa"/>
            <w:tcBorders>
              <w:top w:val="single" w:sz="4" w:space="0" w:color="auto"/>
              <w:left w:val="single" w:sz="4" w:space="0" w:color="auto"/>
              <w:bottom w:val="single" w:sz="4" w:space="0" w:color="auto"/>
              <w:right w:val="single" w:sz="4" w:space="0" w:color="auto"/>
            </w:tcBorders>
            <w:hideMark/>
          </w:tcPr>
          <w:p w14:paraId="53698575" w14:textId="77777777" w:rsidR="00922FD0" w:rsidRDefault="00922FD0">
            <w:pPr>
              <w:pStyle w:val="W3MUZkonOdstavecslovan"/>
              <w:numPr>
                <w:ilvl w:val="0"/>
                <w:numId w:val="0"/>
              </w:numPr>
              <w:tabs>
                <w:tab w:val="left" w:pos="708"/>
              </w:tabs>
              <w:spacing w:before="120" w:after="0"/>
              <w:jc w:val="center"/>
              <w:rPr>
                <w:i/>
                <w:szCs w:val="20"/>
              </w:rPr>
            </w:pPr>
            <w:r>
              <w:rPr>
                <w:i/>
              </w:rPr>
              <w:t>2.</w:t>
            </w:r>
          </w:p>
        </w:tc>
        <w:tc>
          <w:tcPr>
            <w:tcW w:w="2009" w:type="dxa"/>
            <w:tcBorders>
              <w:top w:val="single" w:sz="4" w:space="0" w:color="auto"/>
              <w:left w:val="single" w:sz="4" w:space="0" w:color="auto"/>
              <w:bottom w:val="single" w:sz="4" w:space="0" w:color="auto"/>
              <w:right w:val="single" w:sz="4" w:space="0" w:color="auto"/>
            </w:tcBorders>
          </w:tcPr>
          <w:p w14:paraId="1231B91E" w14:textId="77777777" w:rsidR="00922FD0" w:rsidRDefault="00922FD0">
            <w:pPr>
              <w:spacing w:after="0"/>
              <w:jc w:val="left"/>
              <w:rPr>
                <w:rFonts w:ascii="Verdana" w:hAnsi="Verdana"/>
                <w:i/>
                <w:sz w:val="20"/>
                <w:szCs w:val="24"/>
              </w:rPr>
            </w:pPr>
          </w:p>
          <w:p w14:paraId="18975EAF" w14:textId="77777777" w:rsidR="00922FD0" w:rsidRDefault="00922FD0">
            <w:pPr>
              <w:spacing w:after="0"/>
              <w:jc w:val="left"/>
              <w:rPr>
                <w:rFonts w:ascii="Verdana" w:hAnsi="Verdana"/>
                <w:i/>
                <w:sz w:val="20"/>
                <w:szCs w:val="24"/>
              </w:rPr>
            </w:pPr>
            <w:r>
              <w:rPr>
                <w:rFonts w:ascii="Verdana" w:hAnsi="Verdana"/>
                <w:i/>
                <w:sz w:val="20"/>
              </w:rPr>
              <w:t>(2A) Assistant professor</w:t>
            </w:r>
          </w:p>
          <w:p w14:paraId="02182E8E" w14:textId="77777777" w:rsidR="00922FD0" w:rsidRDefault="00922FD0">
            <w:pPr>
              <w:spacing w:after="0"/>
              <w:jc w:val="left"/>
              <w:rPr>
                <w:rFonts w:ascii="Verdana" w:hAnsi="Verdana"/>
                <w:i/>
                <w:sz w:val="20"/>
                <w:szCs w:val="24"/>
              </w:rPr>
            </w:pPr>
          </w:p>
          <w:p w14:paraId="74BE9BEE" w14:textId="77777777" w:rsidR="00922FD0" w:rsidRDefault="00922FD0">
            <w:pPr>
              <w:spacing w:after="0"/>
              <w:jc w:val="left"/>
              <w:rPr>
                <w:rFonts w:ascii="Verdana" w:hAnsi="Verdana"/>
                <w:i/>
                <w:sz w:val="20"/>
                <w:szCs w:val="24"/>
              </w:rPr>
            </w:pPr>
            <w:r>
              <w:rPr>
                <w:rFonts w:ascii="Verdana" w:hAnsi="Verdana"/>
                <w:i/>
                <w:sz w:val="20"/>
              </w:rPr>
              <w:t>(2B) Lecturer II</w:t>
            </w:r>
          </w:p>
          <w:p w14:paraId="4F70E8F5" w14:textId="77777777" w:rsidR="00922FD0" w:rsidRDefault="00922FD0">
            <w:pPr>
              <w:spacing w:after="0"/>
              <w:jc w:val="left"/>
              <w:rPr>
                <w:rFonts w:ascii="Verdana" w:hAnsi="Verdana"/>
                <w:i/>
                <w:sz w:val="20"/>
                <w:szCs w:val="24"/>
              </w:rPr>
            </w:pPr>
          </w:p>
          <w:p w14:paraId="39A5D459" w14:textId="77777777" w:rsidR="00922FD0" w:rsidRDefault="00922FD0">
            <w:pPr>
              <w:spacing w:after="0"/>
              <w:jc w:val="left"/>
              <w:rPr>
                <w:i/>
              </w:rPr>
            </w:pPr>
            <w:r>
              <w:rPr>
                <w:rFonts w:ascii="Verdana" w:hAnsi="Verdana"/>
                <w:i/>
                <w:sz w:val="20"/>
              </w:rPr>
              <w:t>(2C) Academic researcher II</w:t>
            </w:r>
          </w:p>
        </w:tc>
        <w:tc>
          <w:tcPr>
            <w:tcW w:w="2110" w:type="dxa"/>
            <w:tcBorders>
              <w:top w:val="single" w:sz="4" w:space="0" w:color="auto"/>
              <w:left w:val="single" w:sz="4" w:space="0" w:color="auto"/>
              <w:bottom w:val="single" w:sz="4" w:space="0" w:color="auto"/>
              <w:right w:val="single" w:sz="4" w:space="0" w:color="auto"/>
            </w:tcBorders>
          </w:tcPr>
          <w:p w14:paraId="29D02FE7" w14:textId="77777777" w:rsidR="00922FD0" w:rsidRDefault="00922FD0">
            <w:pPr>
              <w:pStyle w:val="W3MUZkonOdstavecslovan"/>
              <w:numPr>
                <w:ilvl w:val="0"/>
                <w:numId w:val="0"/>
              </w:numPr>
              <w:tabs>
                <w:tab w:val="left" w:pos="708"/>
              </w:tabs>
              <w:spacing w:before="120" w:after="0"/>
              <w:jc w:val="center"/>
              <w:rPr>
                <w:i/>
                <w:szCs w:val="20"/>
              </w:rPr>
            </w:pPr>
          </w:p>
          <w:p w14:paraId="32CA7507" w14:textId="3DD192DC" w:rsidR="00922FD0" w:rsidRDefault="002A0FDA">
            <w:pPr>
              <w:pStyle w:val="W3MUZkonOdstavecslovan"/>
              <w:numPr>
                <w:ilvl w:val="0"/>
                <w:numId w:val="0"/>
              </w:numPr>
              <w:tabs>
                <w:tab w:val="left" w:pos="708"/>
              </w:tabs>
              <w:spacing w:before="120" w:after="0"/>
              <w:jc w:val="center"/>
              <w:rPr>
                <w:i/>
                <w:szCs w:val="20"/>
              </w:rPr>
            </w:pPr>
            <w:r>
              <w:rPr>
                <w:i/>
              </w:rPr>
              <w:t>33,200</w:t>
            </w:r>
          </w:p>
        </w:tc>
        <w:tc>
          <w:tcPr>
            <w:tcW w:w="2285" w:type="dxa"/>
            <w:tcBorders>
              <w:top w:val="single" w:sz="4" w:space="0" w:color="auto"/>
              <w:left w:val="single" w:sz="4" w:space="0" w:color="auto"/>
              <w:bottom w:val="single" w:sz="4" w:space="0" w:color="auto"/>
              <w:right w:val="single" w:sz="4" w:space="0" w:color="auto"/>
            </w:tcBorders>
          </w:tcPr>
          <w:p w14:paraId="78139A8B" w14:textId="77777777" w:rsidR="00922FD0" w:rsidRDefault="00922FD0">
            <w:pPr>
              <w:pStyle w:val="W3MUZkonOdstavecslovan"/>
              <w:numPr>
                <w:ilvl w:val="0"/>
                <w:numId w:val="0"/>
              </w:numPr>
              <w:tabs>
                <w:tab w:val="left" w:pos="708"/>
              </w:tabs>
              <w:spacing w:before="120" w:after="0"/>
              <w:jc w:val="center"/>
              <w:rPr>
                <w:i/>
                <w:szCs w:val="20"/>
              </w:rPr>
            </w:pPr>
          </w:p>
          <w:p w14:paraId="387628EE" w14:textId="7F7B3ACA" w:rsidR="002A0FDA" w:rsidRDefault="002A0FDA">
            <w:pPr>
              <w:pStyle w:val="W3MUZkonOdstavecslovan"/>
              <w:numPr>
                <w:ilvl w:val="0"/>
                <w:numId w:val="0"/>
              </w:numPr>
              <w:tabs>
                <w:tab w:val="left" w:pos="708"/>
              </w:tabs>
              <w:spacing w:before="120" w:after="0"/>
              <w:jc w:val="center"/>
              <w:rPr>
                <w:i/>
                <w:szCs w:val="20"/>
              </w:rPr>
            </w:pPr>
            <w:r>
              <w:rPr>
                <w:i/>
              </w:rPr>
              <w:t>34,900</w:t>
            </w:r>
          </w:p>
        </w:tc>
        <w:tc>
          <w:tcPr>
            <w:tcW w:w="1968" w:type="dxa"/>
            <w:tcBorders>
              <w:top w:val="single" w:sz="4" w:space="0" w:color="auto"/>
              <w:left w:val="single" w:sz="4" w:space="0" w:color="auto"/>
              <w:bottom w:val="single" w:sz="4" w:space="0" w:color="auto"/>
              <w:right w:val="single" w:sz="4" w:space="0" w:color="auto"/>
            </w:tcBorders>
          </w:tcPr>
          <w:p w14:paraId="3F21966D" w14:textId="77777777" w:rsidR="00922FD0" w:rsidRDefault="00922FD0">
            <w:pPr>
              <w:pStyle w:val="W3MUZkonOdstavecslovan"/>
              <w:numPr>
                <w:ilvl w:val="0"/>
                <w:numId w:val="0"/>
              </w:numPr>
              <w:tabs>
                <w:tab w:val="left" w:pos="708"/>
              </w:tabs>
              <w:spacing w:before="120" w:after="0"/>
              <w:jc w:val="center"/>
              <w:rPr>
                <w:i/>
                <w:szCs w:val="20"/>
              </w:rPr>
            </w:pPr>
          </w:p>
          <w:p w14:paraId="13D935DD" w14:textId="287036DF" w:rsidR="002A0FDA" w:rsidRDefault="002A0FDA">
            <w:pPr>
              <w:pStyle w:val="W3MUZkonOdstavecslovan"/>
              <w:numPr>
                <w:ilvl w:val="0"/>
                <w:numId w:val="0"/>
              </w:numPr>
              <w:tabs>
                <w:tab w:val="left" w:pos="708"/>
              </w:tabs>
              <w:spacing w:before="120" w:after="0"/>
              <w:jc w:val="center"/>
              <w:rPr>
                <w:i/>
                <w:szCs w:val="20"/>
              </w:rPr>
            </w:pPr>
            <w:r>
              <w:rPr>
                <w:i/>
              </w:rPr>
              <w:t>36,700</w:t>
            </w:r>
          </w:p>
        </w:tc>
      </w:tr>
      <w:tr w:rsidR="00922FD0" w14:paraId="79013A46" w14:textId="0EF41204" w:rsidTr="00922FD0">
        <w:tc>
          <w:tcPr>
            <w:tcW w:w="979" w:type="dxa"/>
            <w:tcBorders>
              <w:top w:val="single" w:sz="4" w:space="0" w:color="auto"/>
              <w:left w:val="single" w:sz="4" w:space="0" w:color="auto"/>
              <w:bottom w:val="single" w:sz="4" w:space="0" w:color="auto"/>
              <w:right w:val="single" w:sz="4" w:space="0" w:color="auto"/>
            </w:tcBorders>
            <w:hideMark/>
          </w:tcPr>
          <w:p w14:paraId="2446C4E7" w14:textId="77777777" w:rsidR="00922FD0" w:rsidRDefault="00922FD0">
            <w:pPr>
              <w:pStyle w:val="W3MUZkonOdstavecslovan"/>
              <w:numPr>
                <w:ilvl w:val="0"/>
                <w:numId w:val="0"/>
              </w:numPr>
              <w:tabs>
                <w:tab w:val="left" w:pos="708"/>
              </w:tabs>
              <w:spacing w:before="120" w:after="0"/>
              <w:jc w:val="center"/>
              <w:rPr>
                <w:i/>
                <w:szCs w:val="20"/>
              </w:rPr>
            </w:pPr>
            <w:r>
              <w:rPr>
                <w:i/>
              </w:rPr>
              <w:lastRenderedPageBreak/>
              <w:t>3.</w:t>
            </w:r>
          </w:p>
        </w:tc>
        <w:tc>
          <w:tcPr>
            <w:tcW w:w="2009" w:type="dxa"/>
            <w:tcBorders>
              <w:top w:val="single" w:sz="4" w:space="0" w:color="auto"/>
              <w:left w:val="single" w:sz="4" w:space="0" w:color="auto"/>
              <w:bottom w:val="single" w:sz="4" w:space="0" w:color="auto"/>
              <w:right w:val="single" w:sz="4" w:space="0" w:color="auto"/>
            </w:tcBorders>
          </w:tcPr>
          <w:p w14:paraId="49FCA696" w14:textId="77777777" w:rsidR="00922FD0" w:rsidRPr="00B4304B" w:rsidRDefault="00922FD0">
            <w:pPr>
              <w:spacing w:after="0"/>
              <w:jc w:val="left"/>
              <w:rPr>
                <w:rFonts w:ascii="Verdana" w:hAnsi="Verdana"/>
                <w:i/>
                <w:sz w:val="20"/>
                <w:szCs w:val="24"/>
              </w:rPr>
            </w:pPr>
          </w:p>
          <w:p w14:paraId="7C8FAC12" w14:textId="2B2FCB18" w:rsidR="00922FD0" w:rsidRPr="00B4304B" w:rsidRDefault="00922FD0">
            <w:pPr>
              <w:spacing w:after="0"/>
              <w:jc w:val="left"/>
              <w:rPr>
                <w:rFonts w:ascii="Verdana" w:hAnsi="Verdana"/>
                <w:i/>
                <w:sz w:val="20"/>
                <w:szCs w:val="24"/>
              </w:rPr>
            </w:pPr>
            <w:r>
              <w:rPr>
                <w:rFonts w:ascii="Verdana" w:hAnsi="Verdana"/>
                <w:i/>
                <w:sz w:val="20"/>
              </w:rPr>
              <w:t>(3A) Associate professor</w:t>
            </w:r>
          </w:p>
          <w:p w14:paraId="638F145F" w14:textId="030D6EFF" w:rsidR="00922FD0" w:rsidRPr="00B4304B" w:rsidRDefault="00922FD0">
            <w:pPr>
              <w:spacing w:after="0"/>
              <w:jc w:val="left"/>
              <w:rPr>
                <w:rFonts w:ascii="Verdana" w:hAnsi="Verdana"/>
                <w:i/>
                <w:sz w:val="20"/>
                <w:szCs w:val="24"/>
              </w:rPr>
            </w:pPr>
          </w:p>
          <w:p w14:paraId="3567ECC7" w14:textId="078C3A08" w:rsidR="00922FD0" w:rsidRPr="00B4304B" w:rsidRDefault="00922FD0">
            <w:pPr>
              <w:spacing w:after="0"/>
              <w:jc w:val="left"/>
              <w:rPr>
                <w:rFonts w:ascii="Verdana" w:hAnsi="Verdana"/>
                <w:i/>
                <w:sz w:val="20"/>
                <w:szCs w:val="24"/>
              </w:rPr>
            </w:pPr>
            <w:r>
              <w:rPr>
                <w:rFonts w:ascii="Verdana" w:hAnsi="Verdana"/>
                <w:i/>
                <w:sz w:val="20"/>
              </w:rPr>
              <w:t>(3B) Extraordinary professor I</w:t>
            </w:r>
          </w:p>
          <w:p w14:paraId="2EC917BD" w14:textId="77777777" w:rsidR="00922FD0" w:rsidRPr="00B4304B" w:rsidRDefault="00922FD0">
            <w:pPr>
              <w:spacing w:after="0"/>
              <w:jc w:val="left"/>
              <w:rPr>
                <w:rFonts w:ascii="Verdana" w:hAnsi="Verdana"/>
                <w:i/>
                <w:sz w:val="20"/>
                <w:szCs w:val="24"/>
              </w:rPr>
            </w:pPr>
          </w:p>
          <w:p w14:paraId="709D899E" w14:textId="2404B81D" w:rsidR="002A0FDA" w:rsidRPr="00B4304B" w:rsidRDefault="00922FD0" w:rsidP="00B4304B">
            <w:pPr>
              <w:spacing w:after="0"/>
              <w:jc w:val="left"/>
              <w:rPr>
                <w:i/>
              </w:rPr>
            </w:pPr>
            <w:r>
              <w:rPr>
                <w:rFonts w:ascii="Verdana" w:hAnsi="Verdana"/>
                <w:i/>
                <w:sz w:val="20"/>
              </w:rPr>
              <w:t>(3C) Academic researcher III</w:t>
            </w:r>
          </w:p>
        </w:tc>
        <w:tc>
          <w:tcPr>
            <w:tcW w:w="2110" w:type="dxa"/>
            <w:tcBorders>
              <w:top w:val="single" w:sz="4" w:space="0" w:color="auto"/>
              <w:left w:val="single" w:sz="4" w:space="0" w:color="auto"/>
              <w:bottom w:val="single" w:sz="4" w:space="0" w:color="auto"/>
              <w:right w:val="single" w:sz="4" w:space="0" w:color="auto"/>
            </w:tcBorders>
          </w:tcPr>
          <w:p w14:paraId="66B56736" w14:textId="77777777" w:rsidR="00922FD0" w:rsidRDefault="00922FD0">
            <w:pPr>
              <w:pStyle w:val="W3MUZkonOdstavecslovan"/>
              <w:numPr>
                <w:ilvl w:val="0"/>
                <w:numId w:val="0"/>
              </w:numPr>
              <w:tabs>
                <w:tab w:val="left" w:pos="708"/>
              </w:tabs>
              <w:spacing w:before="120" w:after="0"/>
              <w:jc w:val="center"/>
              <w:rPr>
                <w:i/>
              </w:rPr>
            </w:pPr>
          </w:p>
          <w:p w14:paraId="58456359" w14:textId="0D4DE701" w:rsidR="00922FD0" w:rsidRDefault="002A0FDA">
            <w:pPr>
              <w:pStyle w:val="W3MUZkonOdstavecslovan"/>
              <w:numPr>
                <w:ilvl w:val="0"/>
                <w:numId w:val="0"/>
              </w:numPr>
              <w:tabs>
                <w:tab w:val="left" w:pos="708"/>
              </w:tabs>
              <w:spacing w:before="120" w:after="0"/>
              <w:jc w:val="center"/>
              <w:rPr>
                <w:i/>
                <w:szCs w:val="20"/>
              </w:rPr>
            </w:pPr>
            <w:r>
              <w:rPr>
                <w:i/>
              </w:rPr>
              <w:t>44,000</w:t>
            </w:r>
          </w:p>
        </w:tc>
        <w:tc>
          <w:tcPr>
            <w:tcW w:w="2285" w:type="dxa"/>
            <w:tcBorders>
              <w:top w:val="single" w:sz="4" w:space="0" w:color="auto"/>
              <w:left w:val="single" w:sz="4" w:space="0" w:color="auto"/>
              <w:bottom w:val="single" w:sz="4" w:space="0" w:color="auto"/>
              <w:right w:val="single" w:sz="4" w:space="0" w:color="auto"/>
            </w:tcBorders>
          </w:tcPr>
          <w:p w14:paraId="24648D8F" w14:textId="77777777" w:rsidR="00922FD0" w:rsidRDefault="00922FD0">
            <w:pPr>
              <w:pStyle w:val="W3MUZkonOdstavecslovan"/>
              <w:numPr>
                <w:ilvl w:val="0"/>
                <w:numId w:val="0"/>
              </w:numPr>
              <w:tabs>
                <w:tab w:val="left" w:pos="708"/>
              </w:tabs>
              <w:spacing w:before="120" w:after="0"/>
              <w:jc w:val="center"/>
              <w:rPr>
                <w:i/>
              </w:rPr>
            </w:pPr>
          </w:p>
          <w:p w14:paraId="15C36CFC" w14:textId="4270BDEA" w:rsidR="002A0FDA" w:rsidRDefault="002A0FDA">
            <w:pPr>
              <w:pStyle w:val="W3MUZkonOdstavecslovan"/>
              <w:numPr>
                <w:ilvl w:val="0"/>
                <w:numId w:val="0"/>
              </w:numPr>
              <w:tabs>
                <w:tab w:val="left" w:pos="708"/>
              </w:tabs>
              <w:spacing w:before="120" w:after="0"/>
              <w:jc w:val="center"/>
              <w:rPr>
                <w:i/>
              </w:rPr>
            </w:pPr>
            <w:r>
              <w:rPr>
                <w:i/>
              </w:rPr>
              <w:t>46,200</w:t>
            </w:r>
          </w:p>
        </w:tc>
        <w:tc>
          <w:tcPr>
            <w:tcW w:w="1968" w:type="dxa"/>
            <w:tcBorders>
              <w:top w:val="single" w:sz="4" w:space="0" w:color="auto"/>
              <w:left w:val="single" w:sz="4" w:space="0" w:color="auto"/>
              <w:bottom w:val="single" w:sz="4" w:space="0" w:color="auto"/>
              <w:right w:val="single" w:sz="4" w:space="0" w:color="auto"/>
            </w:tcBorders>
          </w:tcPr>
          <w:p w14:paraId="7E877E38" w14:textId="77777777" w:rsidR="00922FD0" w:rsidRDefault="00922FD0">
            <w:pPr>
              <w:pStyle w:val="W3MUZkonOdstavecslovan"/>
              <w:numPr>
                <w:ilvl w:val="0"/>
                <w:numId w:val="0"/>
              </w:numPr>
              <w:tabs>
                <w:tab w:val="left" w:pos="708"/>
              </w:tabs>
              <w:spacing w:before="120" w:after="0"/>
              <w:jc w:val="center"/>
              <w:rPr>
                <w:i/>
              </w:rPr>
            </w:pPr>
          </w:p>
          <w:p w14:paraId="4463D5CE" w14:textId="4D31F23C" w:rsidR="002A0FDA" w:rsidRDefault="002A0FDA">
            <w:pPr>
              <w:pStyle w:val="W3MUZkonOdstavecslovan"/>
              <w:numPr>
                <w:ilvl w:val="0"/>
                <w:numId w:val="0"/>
              </w:numPr>
              <w:tabs>
                <w:tab w:val="left" w:pos="708"/>
              </w:tabs>
              <w:spacing w:before="120" w:after="0"/>
              <w:jc w:val="center"/>
              <w:rPr>
                <w:i/>
              </w:rPr>
            </w:pPr>
            <w:r>
              <w:rPr>
                <w:i/>
              </w:rPr>
              <w:t>48,600</w:t>
            </w:r>
          </w:p>
        </w:tc>
      </w:tr>
      <w:tr w:rsidR="002A0FDA" w14:paraId="392B7BE7" w14:textId="450E1C13" w:rsidTr="00922FD0">
        <w:tc>
          <w:tcPr>
            <w:tcW w:w="979" w:type="dxa"/>
            <w:tcBorders>
              <w:top w:val="single" w:sz="4" w:space="0" w:color="auto"/>
              <w:left w:val="single" w:sz="4" w:space="0" w:color="auto"/>
              <w:bottom w:val="single" w:sz="4" w:space="0" w:color="auto"/>
              <w:right w:val="single" w:sz="4" w:space="0" w:color="auto"/>
            </w:tcBorders>
            <w:hideMark/>
          </w:tcPr>
          <w:p w14:paraId="3F2593AE" w14:textId="77777777" w:rsidR="002A0FDA" w:rsidRDefault="002A0FDA" w:rsidP="002A0FDA">
            <w:pPr>
              <w:pStyle w:val="W3MUZkonOdstavecslovan"/>
              <w:numPr>
                <w:ilvl w:val="0"/>
                <w:numId w:val="0"/>
              </w:numPr>
              <w:tabs>
                <w:tab w:val="left" w:pos="708"/>
              </w:tabs>
              <w:spacing w:before="120" w:after="0"/>
              <w:jc w:val="center"/>
              <w:rPr>
                <w:i/>
                <w:szCs w:val="20"/>
              </w:rPr>
            </w:pPr>
            <w:r>
              <w:rPr>
                <w:i/>
              </w:rPr>
              <w:t>4.</w:t>
            </w:r>
          </w:p>
        </w:tc>
        <w:tc>
          <w:tcPr>
            <w:tcW w:w="2009" w:type="dxa"/>
            <w:tcBorders>
              <w:top w:val="single" w:sz="4" w:space="0" w:color="auto"/>
              <w:left w:val="single" w:sz="4" w:space="0" w:color="auto"/>
              <w:bottom w:val="single" w:sz="4" w:space="0" w:color="auto"/>
              <w:right w:val="single" w:sz="4" w:space="0" w:color="auto"/>
            </w:tcBorders>
          </w:tcPr>
          <w:p w14:paraId="1F9F449E" w14:textId="77777777" w:rsidR="002A0FDA" w:rsidRPr="00B4304B" w:rsidRDefault="002A0FDA" w:rsidP="002A0FDA">
            <w:pPr>
              <w:spacing w:after="0"/>
              <w:jc w:val="left"/>
              <w:rPr>
                <w:rFonts w:ascii="Verdana" w:hAnsi="Verdana"/>
                <w:i/>
                <w:sz w:val="20"/>
                <w:szCs w:val="24"/>
              </w:rPr>
            </w:pPr>
          </w:p>
          <w:p w14:paraId="3C182309" w14:textId="77777777" w:rsidR="002A0FDA" w:rsidRPr="00B4304B" w:rsidRDefault="002A0FDA" w:rsidP="002A0FDA">
            <w:pPr>
              <w:spacing w:after="0"/>
              <w:jc w:val="left"/>
              <w:rPr>
                <w:rFonts w:ascii="Verdana" w:hAnsi="Verdana"/>
                <w:i/>
                <w:sz w:val="20"/>
                <w:szCs w:val="24"/>
              </w:rPr>
            </w:pPr>
            <w:r>
              <w:rPr>
                <w:rFonts w:ascii="Verdana" w:hAnsi="Verdana"/>
                <w:i/>
                <w:sz w:val="20"/>
              </w:rPr>
              <w:t>(4A) Professor</w:t>
            </w:r>
          </w:p>
          <w:p w14:paraId="0504EE9C" w14:textId="77777777" w:rsidR="002A0FDA" w:rsidRPr="00B4304B" w:rsidRDefault="002A0FDA" w:rsidP="002A0FDA">
            <w:pPr>
              <w:spacing w:after="0"/>
              <w:jc w:val="left"/>
              <w:rPr>
                <w:rFonts w:ascii="Verdana" w:hAnsi="Verdana"/>
                <w:i/>
                <w:sz w:val="20"/>
                <w:szCs w:val="24"/>
              </w:rPr>
            </w:pPr>
          </w:p>
          <w:p w14:paraId="29427E16" w14:textId="3C6E2E1F" w:rsidR="002A0FDA" w:rsidRPr="00B4304B" w:rsidRDefault="002A0FDA" w:rsidP="002A0FDA">
            <w:pPr>
              <w:spacing w:after="0"/>
              <w:jc w:val="left"/>
              <w:rPr>
                <w:rFonts w:ascii="Verdana" w:hAnsi="Verdana"/>
                <w:i/>
                <w:sz w:val="20"/>
                <w:szCs w:val="24"/>
              </w:rPr>
            </w:pPr>
            <w:r>
              <w:rPr>
                <w:rFonts w:ascii="Verdana" w:hAnsi="Verdana"/>
                <w:i/>
                <w:sz w:val="20"/>
              </w:rPr>
              <w:t>(4B) Extraordinary professor II</w:t>
            </w:r>
          </w:p>
          <w:p w14:paraId="76EBDA4C" w14:textId="77777777" w:rsidR="002A0FDA" w:rsidRPr="00B4304B" w:rsidRDefault="002A0FDA" w:rsidP="002A0FDA">
            <w:pPr>
              <w:spacing w:after="0"/>
              <w:jc w:val="left"/>
              <w:rPr>
                <w:rFonts w:ascii="Verdana" w:hAnsi="Verdana"/>
                <w:i/>
                <w:sz w:val="20"/>
                <w:szCs w:val="24"/>
              </w:rPr>
            </w:pPr>
          </w:p>
          <w:p w14:paraId="51227A50" w14:textId="77777777" w:rsidR="002A0FDA" w:rsidRPr="00B4304B" w:rsidRDefault="002A0FDA" w:rsidP="002A0FDA">
            <w:pPr>
              <w:spacing w:after="0"/>
              <w:jc w:val="left"/>
              <w:rPr>
                <w:rFonts w:ascii="Verdana" w:hAnsi="Verdana"/>
                <w:i/>
                <w:sz w:val="20"/>
                <w:szCs w:val="24"/>
              </w:rPr>
            </w:pPr>
            <w:r>
              <w:rPr>
                <w:rFonts w:ascii="Verdana" w:hAnsi="Verdana"/>
                <w:i/>
                <w:sz w:val="20"/>
              </w:rPr>
              <w:t>(4C) Academic researcher IV</w:t>
            </w:r>
          </w:p>
          <w:p w14:paraId="32BB2DB3" w14:textId="77777777" w:rsidR="002A0FDA" w:rsidRPr="00B4304B" w:rsidRDefault="002A0FDA" w:rsidP="002A0FDA">
            <w:pPr>
              <w:pStyle w:val="W3MUZkonOdstavecslovan"/>
              <w:numPr>
                <w:ilvl w:val="0"/>
                <w:numId w:val="0"/>
              </w:numPr>
              <w:tabs>
                <w:tab w:val="left" w:pos="708"/>
              </w:tabs>
              <w:spacing w:after="0"/>
              <w:jc w:val="center"/>
              <w:rPr>
                <w:i/>
                <w:szCs w:val="20"/>
              </w:rPr>
            </w:pPr>
          </w:p>
        </w:tc>
        <w:tc>
          <w:tcPr>
            <w:tcW w:w="2110" w:type="dxa"/>
            <w:tcBorders>
              <w:top w:val="single" w:sz="4" w:space="0" w:color="auto"/>
              <w:left w:val="single" w:sz="4" w:space="0" w:color="auto"/>
              <w:bottom w:val="single" w:sz="4" w:space="0" w:color="auto"/>
              <w:right w:val="single" w:sz="4" w:space="0" w:color="auto"/>
            </w:tcBorders>
          </w:tcPr>
          <w:p w14:paraId="76D8C20A" w14:textId="77777777" w:rsidR="002A0FDA" w:rsidRDefault="002A0FDA" w:rsidP="002A0FDA">
            <w:pPr>
              <w:pStyle w:val="W3MUZkonOdstavecslovan"/>
              <w:numPr>
                <w:ilvl w:val="0"/>
                <w:numId w:val="0"/>
              </w:numPr>
              <w:tabs>
                <w:tab w:val="left" w:pos="708"/>
              </w:tabs>
              <w:spacing w:before="120" w:after="0"/>
              <w:jc w:val="center"/>
              <w:rPr>
                <w:i/>
                <w:szCs w:val="20"/>
              </w:rPr>
            </w:pPr>
          </w:p>
          <w:p w14:paraId="28F24F3C" w14:textId="77777777" w:rsidR="002A0FDA" w:rsidRDefault="002A0FDA" w:rsidP="002A0FDA">
            <w:pPr>
              <w:pStyle w:val="W3MUZkonOdstavecslovan"/>
              <w:numPr>
                <w:ilvl w:val="0"/>
                <w:numId w:val="0"/>
              </w:numPr>
              <w:tabs>
                <w:tab w:val="left" w:pos="708"/>
              </w:tabs>
              <w:spacing w:before="120" w:after="0"/>
              <w:jc w:val="center"/>
              <w:rPr>
                <w:i/>
                <w:szCs w:val="20"/>
              </w:rPr>
            </w:pPr>
          </w:p>
          <w:p w14:paraId="26DA1735" w14:textId="77777777" w:rsidR="002A0FDA" w:rsidRDefault="002A0FDA" w:rsidP="002A0FDA">
            <w:pPr>
              <w:pStyle w:val="W3MUZkonOdstavecslovan"/>
              <w:numPr>
                <w:ilvl w:val="0"/>
                <w:numId w:val="0"/>
              </w:numPr>
              <w:tabs>
                <w:tab w:val="left" w:pos="708"/>
              </w:tabs>
              <w:spacing w:before="120" w:after="0"/>
              <w:jc w:val="center"/>
              <w:rPr>
                <w:i/>
                <w:szCs w:val="20"/>
              </w:rPr>
            </w:pPr>
          </w:p>
          <w:p w14:paraId="36EFDEC7" w14:textId="72D66B2A" w:rsidR="002A0FDA" w:rsidRDefault="002A0FDA" w:rsidP="002A0FDA">
            <w:pPr>
              <w:pStyle w:val="W3MUZkonOdstavecslovan"/>
              <w:numPr>
                <w:ilvl w:val="0"/>
                <w:numId w:val="0"/>
              </w:numPr>
              <w:tabs>
                <w:tab w:val="left" w:pos="708"/>
              </w:tabs>
              <w:spacing w:before="120" w:after="0"/>
              <w:jc w:val="center"/>
              <w:rPr>
                <w:i/>
                <w:szCs w:val="20"/>
              </w:rPr>
            </w:pPr>
            <w:r>
              <w:rPr>
                <w:i/>
              </w:rPr>
              <w:t>55,000</w:t>
            </w:r>
          </w:p>
          <w:p w14:paraId="2B425249" w14:textId="23FB7C4C" w:rsidR="002A0FDA" w:rsidRDefault="002A0FDA" w:rsidP="002A0FDA">
            <w:pPr>
              <w:spacing w:after="0"/>
              <w:ind w:left="1080"/>
              <w:rPr>
                <w:rFonts w:ascii="Verdana" w:hAnsi="Verdana"/>
                <w:i/>
                <w:sz w:val="20"/>
                <w:szCs w:val="24"/>
              </w:rPr>
            </w:pPr>
          </w:p>
          <w:p w14:paraId="69428D16" w14:textId="77777777" w:rsidR="002A0FDA" w:rsidRDefault="002A0FDA" w:rsidP="002A0FDA">
            <w:pPr>
              <w:pStyle w:val="W3MUZkonOdstavecslovan"/>
              <w:numPr>
                <w:ilvl w:val="0"/>
                <w:numId w:val="0"/>
              </w:numPr>
              <w:tabs>
                <w:tab w:val="left" w:pos="708"/>
              </w:tabs>
              <w:spacing w:before="120" w:after="0"/>
              <w:jc w:val="center"/>
              <w:rPr>
                <w:i/>
                <w:szCs w:val="20"/>
              </w:rPr>
            </w:pPr>
          </w:p>
        </w:tc>
        <w:tc>
          <w:tcPr>
            <w:tcW w:w="2285" w:type="dxa"/>
            <w:tcBorders>
              <w:top w:val="single" w:sz="4" w:space="0" w:color="auto"/>
              <w:left w:val="single" w:sz="4" w:space="0" w:color="auto"/>
              <w:bottom w:val="single" w:sz="4" w:space="0" w:color="auto"/>
              <w:right w:val="single" w:sz="4" w:space="0" w:color="auto"/>
            </w:tcBorders>
          </w:tcPr>
          <w:p w14:paraId="2FD8735D" w14:textId="77777777" w:rsidR="002A0FDA" w:rsidRDefault="002A0FDA" w:rsidP="002A0FDA">
            <w:pPr>
              <w:pStyle w:val="W3MUZkonOdstavecslovan"/>
              <w:numPr>
                <w:ilvl w:val="0"/>
                <w:numId w:val="0"/>
              </w:numPr>
              <w:tabs>
                <w:tab w:val="left" w:pos="708"/>
              </w:tabs>
              <w:spacing w:before="120" w:after="0"/>
              <w:jc w:val="center"/>
              <w:rPr>
                <w:i/>
                <w:szCs w:val="20"/>
              </w:rPr>
            </w:pPr>
          </w:p>
          <w:p w14:paraId="1866DD9C" w14:textId="77777777" w:rsidR="002A0FDA" w:rsidRDefault="002A0FDA" w:rsidP="002A0FDA">
            <w:pPr>
              <w:pStyle w:val="W3MUZkonOdstavecslovan"/>
              <w:numPr>
                <w:ilvl w:val="0"/>
                <w:numId w:val="0"/>
              </w:numPr>
              <w:tabs>
                <w:tab w:val="left" w:pos="708"/>
              </w:tabs>
              <w:spacing w:before="120" w:after="0"/>
              <w:jc w:val="center"/>
              <w:rPr>
                <w:i/>
                <w:szCs w:val="20"/>
              </w:rPr>
            </w:pPr>
          </w:p>
          <w:p w14:paraId="51E6ABE3" w14:textId="77777777" w:rsidR="002A0FDA" w:rsidRDefault="002A0FDA" w:rsidP="002A0FDA">
            <w:pPr>
              <w:pStyle w:val="W3MUZkonOdstavecslovan"/>
              <w:numPr>
                <w:ilvl w:val="0"/>
                <w:numId w:val="0"/>
              </w:numPr>
              <w:tabs>
                <w:tab w:val="left" w:pos="708"/>
              </w:tabs>
              <w:spacing w:before="120" w:after="0"/>
              <w:jc w:val="center"/>
              <w:rPr>
                <w:i/>
                <w:szCs w:val="20"/>
              </w:rPr>
            </w:pPr>
          </w:p>
          <w:p w14:paraId="6F51EFA5" w14:textId="1EF5B071" w:rsidR="002A0FDA" w:rsidRDefault="002A0FDA" w:rsidP="002A0FDA">
            <w:pPr>
              <w:pStyle w:val="W3MUZkonOdstavecslovan"/>
              <w:numPr>
                <w:ilvl w:val="0"/>
                <w:numId w:val="0"/>
              </w:numPr>
              <w:tabs>
                <w:tab w:val="left" w:pos="708"/>
              </w:tabs>
              <w:spacing w:before="120" w:after="0"/>
              <w:jc w:val="center"/>
              <w:rPr>
                <w:i/>
                <w:szCs w:val="20"/>
              </w:rPr>
            </w:pPr>
            <w:r>
              <w:rPr>
                <w:i/>
              </w:rPr>
              <w:t>57,800</w:t>
            </w:r>
          </w:p>
        </w:tc>
        <w:tc>
          <w:tcPr>
            <w:tcW w:w="1968" w:type="dxa"/>
            <w:tcBorders>
              <w:top w:val="single" w:sz="4" w:space="0" w:color="auto"/>
              <w:left w:val="single" w:sz="4" w:space="0" w:color="auto"/>
              <w:bottom w:val="single" w:sz="4" w:space="0" w:color="auto"/>
              <w:right w:val="single" w:sz="4" w:space="0" w:color="auto"/>
            </w:tcBorders>
          </w:tcPr>
          <w:p w14:paraId="5FA7F59B" w14:textId="77777777" w:rsidR="002A0FDA" w:rsidRDefault="002A0FDA" w:rsidP="002A0FDA">
            <w:pPr>
              <w:pStyle w:val="W3MUZkonOdstavecslovan"/>
              <w:numPr>
                <w:ilvl w:val="0"/>
                <w:numId w:val="0"/>
              </w:numPr>
              <w:tabs>
                <w:tab w:val="left" w:pos="708"/>
              </w:tabs>
              <w:spacing w:before="120" w:after="0"/>
              <w:jc w:val="center"/>
              <w:rPr>
                <w:i/>
                <w:szCs w:val="20"/>
              </w:rPr>
            </w:pPr>
          </w:p>
          <w:p w14:paraId="3AB4C425" w14:textId="77777777" w:rsidR="002A0FDA" w:rsidRDefault="002A0FDA" w:rsidP="002A0FDA">
            <w:pPr>
              <w:pStyle w:val="W3MUZkonOdstavecslovan"/>
              <w:numPr>
                <w:ilvl w:val="0"/>
                <w:numId w:val="0"/>
              </w:numPr>
              <w:tabs>
                <w:tab w:val="left" w:pos="708"/>
              </w:tabs>
              <w:spacing w:before="120" w:after="0"/>
              <w:jc w:val="center"/>
              <w:rPr>
                <w:i/>
                <w:szCs w:val="20"/>
              </w:rPr>
            </w:pPr>
          </w:p>
          <w:p w14:paraId="1FB6C7DF" w14:textId="77777777" w:rsidR="002A0FDA" w:rsidRDefault="002A0FDA" w:rsidP="002A0FDA">
            <w:pPr>
              <w:pStyle w:val="W3MUZkonOdstavecslovan"/>
              <w:numPr>
                <w:ilvl w:val="0"/>
                <w:numId w:val="0"/>
              </w:numPr>
              <w:tabs>
                <w:tab w:val="left" w:pos="708"/>
              </w:tabs>
              <w:spacing w:before="120" w:after="0"/>
              <w:jc w:val="center"/>
              <w:rPr>
                <w:i/>
                <w:szCs w:val="20"/>
              </w:rPr>
            </w:pPr>
          </w:p>
          <w:p w14:paraId="4957CF61" w14:textId="4B07BC9F" w:rsidR="002A0FDA" w:rsidRDefault="002A0FDA" w:rsidP="002A0FDA">
            <w:pPr>
              <w:pStyle w:val="W3MUZkonOdstavecslovan"/>
              <w:numPr>
                <w:ilvl w:val="0"/>
                <w:numId w:val="0"/>
              </w:numPr>
              <w:tabs>
                <w:tab w:val="left" w:pos="708"/>
              </w:tabs>
              <w:spacing w:before="120" w:after="0"/>
              <w:jc w:val="center"/>
              <w:rPr>
                <w:i/>
                <w:szCs w:val="20"/>
              </w:rPr>
            </w:pPr>
            <w:r>
              <w:rPr>
                <w:i/>
              </w:rPr>
              <w:t>60,700”</w:t>
            </w:r>
          </w:p>
        </w:tc>
      </w:tr>
    </w:tbl>
    <w:p w14:paraId="599DDB60" w14:textId="157E9A88" w:rsidR="001D0DC0" w:rsidRDefault="001D0DC0" w:rsidP="001C6DE4">
      <w:pPr>
        <w:pStyle w:val="Normln3"/>
        <w:rPr>
          <w:rFonts w:ascii="Verdana" w:hAnsi="Verdana"/>
          <w:sz w:val="20"/>
        </w:rPr>
      </w:pPr>
    </w:p>
    <w:p w14:paraId="34FB174B" w14:textId="77777777" w:rsidR="001D0DC0" w:rsidRDefault="001D0DC0">
      <w:pPr>
        <w:spacing w:after="0"/>
        <w:jc w:val="left"/>
        <w:rPr>
          <w:rFonts w:ascii="Verdana" w:hAnsi="Verdana"/>
          <w:sz w:val="20"/>
        </w:rPr>
      </w:pPr>
      <w:r>
        <w:rPr>
          <w:rFonts w:ascii="Verdana" w:hAnsi="Verdana"/>
          <w:sz w:val="20"/>
        </w:rPr>
        <w:br w:type="page"/>
      </w:r>
    </w:p>
    <w:p w14:paraId="2A12768E" w14:textId="56EDB055" w:rsidR="00D01D2E" w:rsidRPr="00B77230" w:rsidRDefault="001C6DE4" w:rsidP="001D0DC0">
      <w:pPr>
        <w:pStyle w:val="Odstavecseseznamem"/>
        <w:numPr>
          <w:ilvl w:val="6"/>
          <w:numId w:val="27"/>
        </w:numPr>
        <w:ind w:left="567" w:hanging="567"/>
      </w:pPr>
      <w:r>
        <w:lastRenderedPageBreak/>
        <w:t>Annex No. 2 including the heading has been modified to:</w:t>
      </w:r>
    </w:p>
    <w:p w14:paraId="4A88C0B0" w14:textId="3E738298" w:rsidR="001C6DE4" w:rsidRDefault="00B77230" w:rsidP="001C6DE4">
      <w:pPr>
        <w:pStyle w:val="Normln3"/>
        <w:ind w:left="0" w:firstLine="0"/>
        <w:rPr>
          <w:rFonts w:ascii="Verdana" w:hAnsi="Verdana"/>
          <w:i/>
          <w:sz w:val="20"/>
        </w:rPr>
      </w:pPr>
      <w:r>
        <w:rPr>
          <w:rFonts w:ascii="Verdana" w:hAnsi="Verdana"/>
          <w:i/>
          <w:sz w:val="20"/>
        </w:rPr>
        <w:t xml:space="preserve"> “Wage category specifications and wage rates for non-academic employee positions</w:t>
      </w:r>
    </w:p>
    <w:tbl>
      <w:tblPr>
        <w:tblpPr w:leftFromText="141" w:rightFromText="141" w:vertAnchor="page" w:horzAnchor="margin" w:tblpY="216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1950"/>
        <w:gridCol w:w="2104"/>
        <w:gridCol w:w="2243"/>
        <w:gridCol w:w="1966"/>
      </w:tblGrid>
      <w:tr w:rsidR="006F62A2" w:rsidRPr="001D0DC0" w14:paraId="3DA643E5" w14:textId="77777777" w:rsidTr="006F62A2">
        <w:tc>
          <w:tcPr>
            <w:tcW w:w="1088" w:type="dxa"/>
            <w:tcBorders>
              <w:top w:val="single" w:sz="4" w:space="0" w:color="auto"/>
              <w:left w:val="single" w:sz="4" w:space="0" w:color="auto"/>
              <w:bottom w:val="single" w:sz="4" w:space="0" w:color="auto"/>
              <w:right w:val="single" w:sz="4" w:space="0" w:color="auto"/>
            </w:tcBorders>
            <w:hideMark/>
          </w:tcPr>
          <w:p w14:paraId="08B50809" w14:textId="77777777" w:rsidR="006F62A2" w:rsidRPr="001D0DC0" w:rsidRDefault="006F62A2" w:rsidP="006F62A2">
            <w:pPr>
              <w:pStyle w:val="Normln3"/>
              <w:spacing w:before="0" w:after="0"/>
              <w:ind w:left="0" w:firstLine="32"/>
              <w:rPr>
                <w:rFonts w:ascii="Verdana" w:hAnsi="Verdana"/>
                <w:i/>
                <w:sz w:val="20"/>
              </w:rPr>
            </w:pPr>
            <w:r>
              <w:rPr>
                <w:rFonts w:ascii="Verdana" w:hAnsi="Verdana"/>
                <w:i/>
                <w:sz w:val="20"/>
              </w:rPr>
              <w:t>W</w:t>
            </w:r>
            <w:r w:rsidRPr="001D0DC0">
              <w:rPr>
                <w:rFonts w:ascii="Verdana" w:hAnsi="Verdana"/>
                <w:i/>
                <w:sz w:val="20"/>
              </w:rPr>
              <w:t>age category</w:t>
            </w:r>
          </w:p>
        </w:tc>
        <w:tc>
          <w:tcPr>
            <w:tcW w:w="1950" w:type="dxa"/>
            <w:tcBorders>
              <w:top w:val="single" w:sz="4" w:space="0" w:color="auto"/>
              <w:left w:val="single" w:sz="4" w:space="0" w:color="auto"/>
              <w:bottom w:val="single" w:sz="4" w:space="0" w:color="auto"/>
              <w:right w:val="single" w:sz="4" w:space="0" w:color="auto"/>
            </w:tcBorders>
            <w:vAlign w:val="center"/>
            <w:hideMark/>
          </w:tcPr>
          <w:p w14:paraId="24020635"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Position</w:t>
            </w:r>
          </w:p>
        </w:tc>
        <w:tc>
          <w:tcPr>
            <w:tcW w:w="2104" w:type="dxa"/>
            <w:tcBorders>
              <w:top w:val="single" w:sz="4" w:space="0" w:color="auto"/>
              <w:left w:val="single" w:sz="4" w:space="0" w:color="auto"/>
              <w:bottom w:val="single" w:sz="4" w:space="0" w:color="auto"/>
              <w:right w:val="single" w:sz="4" w:space="0" w:color="auto"/>
            </w:tcBorders>
            <w:vAlign w:val="center"/>
            <w:hideMark/>
          </w:tcPr>
          <w:p w14:paraId="7CB4D6EC"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Wage rate in CZK</w:t>
            </w:r>
          </w:p>
          <w:p w14:paraId="40A61A5D"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from 1 July 2022 to 30 June 2023</w:t>
            </w:r>
          </w:p>
        </w:tc>
        <w:tc>
          <w:tcPr>
            <w:tcW w:w="2243" w:type="dxa"/>
            <w:tcBorders>
              <w:top w:val="single" w:sz="4" w:space="0" w:color="auto"/>
              <w:left w:val="single" w:sz="4" w:space="0" w:color="auto"/>
              <w:bottom w:val="single" w:sz="4" w:space="0" w:color="auto"/>
              <w:right w:val="single" w:sz="4" w:space="0" w:color="auto"/>
            </w:tcBorders>
          </w:tcPr>
          <w:p w14:paraId="3F4E3ABA"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Wage rate in CZK</w:t>
            </w:r>
          </w:p>
          <w:p w14:paraId="372FBC5A"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from 1 July 2023 to 30 June 2024</w:t>
            </w:r>
          </w:p>
        </w:tc>
        <w:tc>
          <w:tcPr>
            <w:tcW w:w="1966" w:type="dxa"/>
            <w:tcBorders>
              <w:top w:val="single" w:sz="4" w:space="0" w:color="auto"/>
              <w:left w:val="single" w:sz="4" w:space="0" w:color="auto"/>
              <w:bottom w:val="single" w:sz="4" w:space="0" w:color="auto"/>
              <w:right w:val="single" w:sz="4" w:space="0" w:color="auto"/>
            </w:tcBorders>
          </w:tcPr>
          <w:p w14:paraId="3D5986D0"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Wage rate in CZK</w:t>
            </w:r>
          </w:p>
          <w:p w14:paraId="2E95A34B"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from 1 July 2024</w:t>
            </w:r>
          </w:p>
        </w:tc>
      </w:tr>
      <w:tr w:rsidR="006F62A2" w:rsidRPr="001D0DC0" w14:paraId="6B5981AB" w14:textId="77777777" w:rsidTr="006F62A2">
        <w:tc>
          <w:tcPr>
            <w:tcW w:w="1088" w:type="dxa"/>
            <w:tcBorders>
              <w:top w:val="single" w:sz="4" w:space="0" w:color="auto"/>
              <w:left w:val="single" w:sz="4" w:space="0" w:color="auto"/>
              <w:bottom w:val="single" w:sz="4" w:space="0" w:color="auto"/>
              <w:right w:val="single" w:sz="4" w:space="0" w:color="auto"/>
            </w:tcBorders>
            <w:hideMark/>
          </w:tcPr>
          <w:p w14:paraId="2E878541"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1.</w:t>
            </w:r>
          </w:p>
        </w:tc>
        <w:tc>
          <w:tcPr>
            <w:tcW w:w="1950" w:type="dxa"/>
            <w:tcBorders>
              <w:top w:val="single" w:sz="4" w:space="0" w:color="auto"/>
              <w:left w:val="single" w:sz="4" w:space="0" w:color="auto"/>
              <w:bottom w:val="single" w:sz="4" w:space="0" w:color="auto"/>
              <w:right w:val="single" w:sz="4" w:space="0" w:color="auto"/>
            </w:tcBorders>
          </w:tcPr>
          <w:p w14:paraId="200FD905"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worker I</w:t>
            </w:r>
          </w:p>
          <w:p w14:paraId="1B055675" w14:textId="77777777" w:rsidR="006F62A2" w:rsidRPr="001D0DC0" w:rsidRDefault="006F62A2" w:rsidP="006F62A2">
            <w:pPr>
              <w:pStyle w:val="Normln3"/>
              <w:spacing w:before="0" w:after="0"/>
              <w:rPr>
                <w:rFonts w:ascii="Verdana" w:hAnsi="Verdana"/>
                <w:i/>
                <w:sz w:val="20"/>
              </w:rPr>
            </w:pPr>
          </w:p>
        </w:tc>
        <w:tc>
          <w:tcPr>
            <w:tcW w:w="2104" w:type="dxa"/>
            <w:tcBorders>
              <w:top w:val="single" w:sz="4" w:space="0" w:color="auto"/>
              <w:left w:val="single" w:sz="4" w:space="0" w:color="auto"/>
              <w:bottom w:val="single" w:sz="4" w:space="0" w:color="auto"/>
              <w:right w:val="single" w:sz="4" w:space="0" w:color="auto"/>
            </w:tcBorders>
            <w:hideMark/>
          </w:tcPr>
          <w:p w14:paraId="36D27E7A"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16,300</w:t>
            </w:r>
          </w:p>
        </w:tc>
        <w:tc>
          <w:tcPr>
            <w:tcW w:w="2243" w:type="dxa"/>
            <w:tcBorders>
              <w:top w:val="single" w:sz="4" w:space="0" w:color="auto"/>
              <w:left w:val="single" w:sz="4" w:space="0" w:color="auto"/>
              <w:bottom w:val="single" w:sz="4" w:space="0" w:color="auto"/>
              <w:right w:val="single" w:sz="4" w:space="0" w:color="auto"/>
            </w:tcBorders>
          </w:tcPr>
          <w:p w14:paraId="444ADC19"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17,200</w:t>
            </w:r>
          </w:p>
        </w:tc>
        <w:tc>
          <w:tcPr>
            <w:tcW w:w="1966" w:type="dxa"/>
            <w:tcBorders>
              <w:top w:val="single" w:sz="4" w:space="0" w:color="auto"/>
              <w:left w:val="single" w:sz="4" w:space="0" w:color="auto"/>
              <w:bottom w:val="single" w:sz="4" w:space="0" w:color="auto"/>
              <w:right w:val="single" w:sz="4" w:space="0" w:color="auto"/>
            </w:tcBorders>
          </w:tcPr>
          <w:p w14:paraId="06EA7364"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18,100</w:t>
            </w:r>
          </w:p>
        </w:tc>
      </w:tr>
      <w:tr w:rsidR="006F62A2" w:rsidRPr="001D0DC0" w14:paraId="7537CA0D" w14:textId="77777777" w:rsidTr="006F62A2">
        <w:tc>
          <w:tcPr>
            <w:tcW w:w="1088" w:type="dxa"/>
            <w:tcBorders>
              <w:top w:val="single" w:sz="4" w:space="0" w:color="auto"/>
              <w:left w:val="single" w:sz="4" w:space="0" w:color="auto"/>
              <w:bottom w:val="single" w:sz="4" w:space="0" w:color="auto"/>
              <w:right w:val="single" w:sz="4" w:space="0" w:color="auto"/>
            </w:tcBorders>
            <w:hideMark/>
          </w:tcPr>
          <w:p w14:paraId="63D05BC1"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 xml:space="preserve">2. </w:t>
            </w:r>
          </w:p>
        </w:tc>
        <w:tc>
          <w:tcPr>
            <w:tcW w:w="1950" w:type="dxa"/>
            <w:tcBorders>
              <w:top w:val="single" w:sz="4" w:space="0" w:color="auto"/>
              <w:left w:val="single" w:sz="4" w:space="0" w:color="auto"/>
              <w:bottom w:val="single" w:sz="4" w:space="0" w:color="auto"/>
              <w:right w:val="single" w:sz="4" w:space="0" w:color="auto"/>
            </w:tcBorders>
          </w:tcPr>
          <w:p w14:paraId="4B5CE4D6"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worker II</w:t>
            </w:r>
          </w:p>
          <w:p w14:paraId="45C3CAE5" w14:textId="77777777" w:rsidR="006F62A2" w:rsidRPr="001D0DC0" w:rsidRDefault="006F62A2" w:rsidP="006F62A2">
            <w:pPr>
              <w:pStyle w:val="Normln3"/>
              <w:spacing w:before="0" w:after="0"/>
              <w:rPr>
                <w:rFonts w:ascii="Verdana" w:hAnsi="Verdana"/>
                <w:i/>
                <w:sz w:val="20"/>
              </w:rPr>
            </w:pPr>
          </w:p>
        </w:tc>
        <w:tc>
          <w:tcPr>
            <w:tcW w:w="2104" w:type="dxa"/>
            <w:tcBorders>
              <w:top w:val="single" w:sz="4" w:space="0" w:color="auto"/>
              <w:left w:val="single" w:sz="4" w:space="0" w:color="auto"/>
              <w:bottom w:val="single" w:sz="4" w:space="0" w:color="auto"/>
              <w:right w:val="single" w:sz="4" w:space="0" w:color="auto"/>
            </w:tcBorders>
            <w:hideMark/>
          </w:tcPr>
          <w:p w14:paraId="034B9547"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17,800</w:t>
            </w:r>
          </w:p>
        </w:tc>
        <w:tc>
          <w:tcPr>
            <w:tcW w:w="2243" w:type="dxa"/>
            <w:tcBorders>
              <w:top w:val="single" w:sz="4" w:space="0" w:color="auto"/>
              <w:left w:val="single" w:sz="4" w:space="0" w:color="auto"/>
              <w:bottom w:val="single" w:sz="4" w:space="0" w:color="auto"/>
              <w:right w:val="single" w:sz="4" w:space="0" w:color="auto"/>
            </w:tcBorders>
          </w:tcPr>
          <w:p w14:paraId="05AA6F5B"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18,700</w:t>
            </w:r>
          </w:p>
        </w:tc>
        <w:tc>
          <w:tcPr>
            <w:tcW w:w="1966" w:type="dxa"/>
            <w:tcBorders>
              <w:top w:val="single" w:sz="4" w:space="0" w:color="auto"/>
              <w:left w:val="single" w:sz="4" w:space="0" w:color="auto"/>
              <w:bottom w:val="single" w:sz="4" w:space="0" w:color="auto"/>
              <w:right w:val="single" w:sz="4" w:space="0" w:color="auto"/>
            </w:tcBorders>
          </w:tcPr>
          <w:p w14:paraId="767EB021"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19,700</w:t>
            </w:r>
          </w:p>
        </w:tc>
      </w:tr>
      <w:tr w:rsidR="006F62A2" w:rsidRPr="001D0DC0" w14:paraId="6EB36702" w14:textId="77777777" w:rsidTr="006F62A2">
        <w:tc>
          <w:tcPr>
            <w:tcW w:w="1088" w:type="dxa"/>
            <w:tcBorders>
              <w:top w:val="single" w:sz="4" w:space="0" w:color="auto"/>
              <w:left w:val="single" w:sz="4" w:space="0" w:color="auto"/>
              <w:bottom w:val="single" w:sz="4" w:space="0" w:color="auto"/>
              <w:right w:val="single" w:sz="4" w:space="0" w:color="auto"/>
            </w:tcBorders>
            <w:hideMark/>
          </w:tcPr>
          <w:p w14:paraId="784F512D"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3.</w:t>
            </w:r>
          </w:p>
        </w:tc>
        <w:tc>
          <w:tcPr>
            <w:tcW w:w="1950" w:type="dxa"/>
            <w:tcBorders>
              <w:top w:val="single" w:sz="4" w:space="0" w:color="auto"/>
              <w:left w:val="single" w:sz="4" w:space="0" w:color="auto"/>
              <w:bottom w:val="single" w:sz="4" w:space="0" w:color="auto"/>
              <w:right w:val="single" w:sz="4" w:space="0" w:color="auto"/>
            </w:tcBorders>
            <w:hideMark/>
          </w:tcPr>
          <w:p w14:paraId="15EA2050"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worker III</w:t>
            </w:r>
          </w:p>
          <w:p w14:paraId="51E6655E"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technician I</w:t>
            </w:r>
          </w:p>
          <w:p w14:paraId="0ECBABDB"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officer I</w:t>
            </w:r>
          </w:p>
        </w:tc>
        <w:tc>
          <w:tcPr>
            <w:tcW w:w="2104" w:type="dxa"/>
            <w:tcBorders>
              <w:top w:val="single" w:sz="4" w:space="0" w:color="auto"/>
              <w:left w:val="single" w:sz="4" w:space="0" w:color="auto"/>
              <w:bottom w:val="single" w:sz="4" w:space="0" w:color="auto"/>
              <w:right w:val="single" w:sz="4" w:space="0" w:color="auto"/>
            </w:tcBorders>
          </w:tcPr>
          <w:p w14:paraId="368CA8D5" w14:textId="77777777" w:rsidR="006F62A2" w:rsidRPr="001D0DC0" w:rsidRDefault="006F62A2" w:rsidP="006F62A2">
            <w:pPr>
              <w:pStyle w:val="Normln3"/>
              <w:spacing w:before="0" w:after="0"/>
              <w:rPr>
                <w:rFonts w:ascii="Verdana" w:hAnsi="Verdana"/>
                <w:i/>
                <w:sz w:val="20"/>
              </w:rPr>
            </w:pPr>
          </w:p>
          <w:p w14:paraId="4D35B6AA"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20,100</w:t>
            </w:r>
          </w:p>
        </w:tc>
        <w:tc>
          <w:tcPr>
            <w:tcW w:w="2243" w:type="dxa"/>
            <w:tcBorders>
              <w:top w:val="single" w:sz="4" w:space="0" w:color="auto"/>
              <w:left w:val="single" w:sz="4" w:space="0" w:color="auto"/>
              <w:bottom w:val="single" w:sz="4" w:space="0" w:color="auto"/>
              <w:right w:val="single" w:sz="4" w:space="0" w:color="auto"/>
            </w:tcBorders>
          </w:tcPr>
          <w:p w14:paraId="20AD75F2" w14:textId="77777777" w:rsidR="006F62A2" w:rsidRPr="001D0DC0" w:rsidRDefault="006F62A2" w:rsidP="006F62A2">
            <w:pPr>
              <w:pStyle w:val="Normln3"/>
              <w:spacing w:before="0" w:after="0"/>
              <w:rPr>
                <w:rFonts w:ascii="Verdana" w:hAnsi="Verdana"/>
                <w:i/>
                <w:sz w:val="20"/>
              </w:rPr>
            </w:pPr>
          </w:p>
          <w:p w14:paraId="399284C1"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21,200</w:t>
            </w:r>
          </w:p>
        </w:tc>
        <w:tc>
          <w:tcPr>
            <w:tcW w:w="1966" w:type="dxa"/>
            <w:tcBorders>
              <w:top w:val="single" w:sz="4" w:space="0" w:color="auto"/>
              <w:left w:val="single" w:sz="4" w:space="0" w:color="auto"/>
              <w:bottom w:val="single" w:sz="4" w:space="0" w:color="auto"/>
              <w:right w:val="single" w:sz="4" w:space="0" w:color="auto"/>
            </w:tcBorders>
          </w:tcPr>
          <w:p w14:paraId="44FBB0A9" w14:textId="77777777" w:rsidR="006F62A2" w:rsidRPr="001D0DC0" w:rsidRDefault="006F62A2" w:rsidP="006F62A2">
            <w:pPr>
              <w:pStyle w:val="Normln3"/>
              <w:spacing w:before="0" w:after="0"/>
              <w:rPr>
                <w:rFonts w:ascii="Verdana" w:hAnsi="Verdana"/>
                <w:i/>
                <w:sz w:val="20"/>
              </w:rPr>
            </w:pPr>
          </w:p>
          <w:p w14:paraId="06B5275A"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22,300</w:t>
            </w:r>
          </w:p>
        </w:tc>
      </w:tr>
      <w:tr w:rsidR="006F62A2" w:rsidRPr="001D0DC0" w14:paraId="6F2D1AA2" w14:textId="77777777" w:rsidTr="006F62A2">
        <w:tc>
          <w:tcPr>
            <w:tcW w:w="1088" w:type="dxa"/>
            <w:tcBorders>
              <w:top w:val="single" w:sz="4" w:space="0" w:color="auto"/>
              <w:left w:val="single" w:sz="4" w:space="0" w:color="auto"/>
              <w:bottom w:val="single" w:sz="4" w:space="0" w:color="auto"/>
              <w:right w:val="single" w:sz="4" w:space="0" w:color="auto"/>
            </w:tcBorders>
            <w:hideMark/>
          </w:tcPr>
          <w:p w14:paraId="7383A438"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4.</w:t>
            </w:r>
          </w:p>
        </w:tc>
        <w:tc>
          <w:tcPr>
            <w:tcW w:w="1950" w:type="dxa"/>
            <w:tcBorders>
              <w:top w:val="single" w:sz="4" w:space="0" w:color="auto"/>
              <w:left w:val="single" w:sz="4" w:space="0" w:color="auto"/>
              <w:bottom w:val="single" w:sz="4" w:space="0" w:color="auto"/>
              <w:right w:val="single" w:sz="4" w:space="0" w:color="auto"/>
            </w:tcBorders>
            <w:hideMark/>
          </w:tcPr>
          <w:p w14:paraId="1C3FF926"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worker IV</w:t>
            </w:r>
          </w:p>
          <w:p w14:paraId="5D45E392"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technician II</w:t>
            </w:r>
          </w:p>
          <w:p w14:paraId="5D383DCA"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officer II</w:t>
            </w:r>
          </w:p>
        </w:tc>
        <w:tc>
          <w:tcPr>
            <w:tcW w:w="2104" w:type="dxa"/>
            <w:tcBorders>
              <w:top w:val="single" w:sz="4" w:space="0" w:color="auto"/>
              <w:left w:val="single" w:sz="4" w:space="0" w:color="auto"/>
              <w:bottom w:val="single" w:sz="4" w:space="0" w:color="auto"/>
              <w:right w:val="single" w:sz="4" w:space="0" w:color="auto"/>
            </w:tcBorders>
          </w:tcPr>
          <w:p w14:paraId="51A761D9" w14:textId="77777777" w:rsidR="006F62A2" w:rsidRPr="001D0DC0" w:rsidRDefault="006F62A2" w:rsidP="006F62A2">
            <w:pPr>
              <w:pStyle w:val="Normln3"/>
              <w:spacing w:before="0" w:after="0"/>
              <w:rPr>
                <w:rFonts w:ascii="Verdana" w:hAnsi="Verdana"/>
                <w:i/>
                <w:sz w:val="20"/>
              </w:rPr>
            </w:pPr>
          </w:p>
          <w:p w14:paraId="1D619827"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22,300</w:t>
            </w:r>
          </w:p>
        </w:tc>
        <w:tc>
          <w:tcPr>
            <w:tcW w:w="2243" w:type="dxa"/>
            <w:tcBorders>
              <w:top w:val="single" w:sz="4" w:space="0" w:color="auto"/>
              <w:left w:val="single" w:sz="4" w:space="0" w:color="auto"/>
              <w:bottom w:val="single" w:sz="4" w:space="0" w:color="auto"/>
              <w:right w:val="single" w:sz="4" w:space="0" w:color="auto"/>
            </w:tcBorders>
          </w:tcPr>
          <w:p w14:paraId="4416CD3C" w14:textId="77777777" w:rsidR="006F62A2" w:rsidRPr="001D0DC0" w:rsidRDefault="006F62A2" w:rsidP="006F62A2">
            <w:pPr>
              <w:pStyle w:val="Normln3"/>
              <w:spacing w:before="0" w:after="0"/>
              <w:rPr>
                <w:rFonts w:ascii="Verdana" w:hAnsi="Verdana"/>
                <w:i/>
                <w:sz w:val="20"/>
              </w:rPr>
            </w:pPr>
          </w:p>
          <w:p w14:paraId="39CC520F"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23,500</w:t>
            </w:r>
          </w:p>
        </w:tc>
        <w:tc>
          <w:tcPr>
            <w:tcW w:w="1966" w:type="dxa"/>
            <w:tcBorders>
              <w:top w:val="single" w:sz="4" w:space="0" w:color="auto"/>
              <w:left w:val="single" w:sz="4" w:space="0" w:color="auto"/>
              <w:bottom w:val="single" w:sz="4" w:space="0" w:color="auto"/>
              <w:right w:val="single" w:sz="4" w:space="0" w:color="auto"/>
            </w:tcBorders>
          </w:tcPr>
          <w:p w14:paraId="6E74EC6D" w14:textId="77777777" w:rsidR="006F62A2" w:rsidRPr="001D0DC0" w:rsidRDefault="006F62A2" w:rsidP="006F62A2">
            <w:pPr>
              <w:pStyle w:val="Normln3"/>
              <w:spacing w:before="0" w:after="0"/>
              <w:rPr>
                <w:rFonts w:ascii="Verdana" w:hAnsi="Verdana"/>
                <w:i/>
                <w:sz w:val="20"/>
              </w:rPr>
            </w:pPr>
          </w:p>
          <w:p w14:paraId="169F0FC8"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24,700</w:t>
            </w:r>
          </w:p>
        </w:tc>
      </w:tr>
      <w:tr w:rsidR="006F62A2" w:rsidRPr="001D0DC0" w14:paraId="74B722D6" w14:textId="77777777" w:rsidTr="006F62A2">
        <w:tc>
          <w:tcPr>
            <w:tcW w:w="1088" w:type="dxa"/>
            <w:tcBorders>
              <w:top w:val="single" w:sz="4" w:space="0" w:color="auto"/>
              <w:left w:val="single" w:sz="4" w:space="0" w:color="auto"/>
              <w:bottom w:val="single" w:sz="4" w:space="0" w:color="auto"/>
              <w:right w:val="single" w:sz="4" w:space="0" w:color="auto"/>
            </w:tcBorders>
            <w:hideMark/>
          </w:tcPr>
          <w:p w14:paraId="3063B4C9"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5.</w:t>
            </w:r>
          </w:p>
        </w:tc>
        <w:tc>
          <w:tcPr>
            <w:tcW w:w="1950" w:type="dxa"/>
            <w:tcBorders>
              <w:top w:val="single" w:sz="4" w:space="0" w:color="auto"/>
              <w:left w:val="single" w:sz="4" w:space="0" w:color="auto"/>
              <w:bottom w:val="single" w:sz="4" w:space="0" w:color="auto"/>
              <w:right w:val="single" w:sz="4" w:space="0" w:color="auto"/>
            </w:tcBorders>
            <w:hideMark/>
          </w:tcPr>
          <w:p w14:paraId="7C1B4747"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technician III</w:t>
            </w:r>
          </w:p>
          <w:p w14:paraId="3D8A5AD7"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officer III</w:t>
            </w:r>
          </w:p>
          <w:p w14:paraId="7FCBC13E"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specialist I</w:t>
            </w:r>
          </w:p>
        </w:tc>
        <w:tc>
          <w:tcPr>
            <w:tcW w:w="2104" w:type="dxa"/>
            <w:tcBorders>
              <w:top w:val="single" w:sz="4" w:space="0" w:color="auto"/>
              <w:left w:val="single" w:sz="4" w:space="0" w:color="auto"/>
              <w:bottom w:val="single" w:sz="4" w:space="0" w:color="auto"/>
              <w:right w:val="single" w:sz="4" w:space="0" w:color="auto"/>
            </w:tcBorders>
          </w:tcPr>
          <w:p w14:paraId="46C1713E" w14:textId="77777777" w:rsidR="006F62A2" w:rsidRPr="001D0DC0" w:rsidRDefault="006F62A2" w:rsidP="006F62A2">
            <w:pPr>
              <w:pStyle w:val="Normln3"/>
              <w:spacing w:before="0" w:after="0"/>
              <w:rPr>
                <w:rFonts w:ascii="Verdana" w:hAnsi="Verdana"/>
                <w:i/>
                <w:sz w:val="20"/>
              </w:rPr>
            </w:pPr>
          </w:p>
          <w:p w14:paraId="06222BF9"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24,900</w:t>
            </w:r>
          </w:p>
        </w:tc>
        <w:tc>
          <w:tcPr>
            <w:tcW w:w="2243" w:type="dxa"/>
            <w:tcBorders>
              <w:top w:val="single" w:sz="4" w:space="0" w:color="auto"/>
              <w:left w:val="single" w:sz="4" w:space="0" w:color="auto"/>
              <w:bottom w:val="single" w:sz="4" w:space="0" w:color="auto"/>
              <w:right w:val="single" w:sz="4" w:space="0" w:color="auto"/>
            </w:tcBorders>
          </w:tcPr>
          <w:p w14:paraId="67FD97C4" w14:textId="77777777" w:rsidR="006F62A2" w:rsidRPr="001D0DC0" w:rsidRDefault="006F62A2" w:rsidP="006F62A2">
            <w:pPr>
              <w:pStyle w:val="Normln3"/>
              <w:spacing w:before="0" w:after="0"/>
              <w:rPr>
                <w:rFonts w:ascii="Verdana" w:hAnsi="Verdana"/>
                <w:i/>
                <w:sz w:val="20"/>
              </w:rPr>
            </w:pPr>
          </w:p>
          <w:p w14:paraId="06B42FC5"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26,200</w:t>
            </w:r>
          </w:p>
        </w:tc>
        <w:tc>
          <w:tcPr>
            <w:tcW w:w="1966" w:type="dxa"/>
            <w:tcBorders>
              <w:top w:val="single" w:sz="4" w:space="0" w:color="auto"/>
              <w:left w:val="single" w:sz="4" w:space="0" w:color="auto"/>
              <w:bottom w:val="single" w:sz="4" w:space="0" w:color="auto"/>
              <w:right w:val="single" w:sz="4" w:space="0" w:color="auto"/>
            </w:tcBorders>
          </w:tcPr>
          <w:p w14:paraId="49994BD1" w14:textId="77777777" w:rsidR="006F62A2" w:rsidRPr="001D0DC0" w:rsidRDefault="006F62A2" w:rsidP="006F62A2">
            <w:pPr>
              <w:pStyle w:val="Normln3"/>
              <w:spacing w:before="0" w:after="0"/>
              <w:rPr>
                <w:rFonts w:ascii="Verdana" w:hAnsi="Verdana"/>
                <w:i/>
                <w:sz w:val="20"/>
              </w:rPr>
            </w:pPr>
          </w:p>
          <w:p w14:paraId="18FE740F"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27,600</w:t>
            </w:r>
          </w:p>
        </w:tc>
      </w:tr>
      <w:tr w:rsidR="006F62A2" w:rsidRPr="001D0DC0" w14:paraId="2DE1CC07" w14:textId="77777777" w:rsidTr="006F62A2">
        <w:tc>
          <w:tcPr>
            <w:tcW w:w="1088" w:type="dxa"/>
            <w:tcBorders>
              <w:top w:val="single" w:sz="4" w:space="0" w:color="auto"/>
              <w:left w:val="single" w:sz="4" w:space="0" w:color="auto"/>
              <w:bottom w:val="single" w:sz="4" w:space="0" w:color="auto"/>
              <w:right w:val="single" w:sz="4" w:space="0" w:color="auto"/>
            </w:tcBorders>
            <w:hideMark/>
          </w:tcPr>
          <w:p w14:paraId="30C05F35"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6.</w:t>
            </w:r>
          </w:p>
        </w:tc>
        <w:tc>
          <w:tcPr>
            <w:tcW w:w="1950" w:type="dxa"/>
            <w:tcBorders>
              <w:top w:val="single" w:sz="4" w:space="0" w:color="auto"/>
              <w:left w:val="single" w:sz="4" w:space="0" w:color="auto"/>
              <w:bottom w:val="single" w:sz="4" w:space="0" w:color="auto"/>
              <w:right w:val="single" w:sz="4" w:space="0" w:color="auto"/>
            </w:tcBorders>
            <w:hideMark/>
          </w:tcPr>
          <w:p w14:paraId="5F114AA5"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technician IV</w:t>
            </w:r>
          </w:p>
          <w:p w14:paraId="35698657"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officer IV</w:t>
            </w:r>
          </w:p>
          <w:p w14:paraId="2C538EC0"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specialist II</w:t>
            </w:r>
          </w:p>
          <w:p w14:paraId="1C9818BE"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postdoc I</w:t>
            </w:r>
          </w:p>
          <w:p w14:paraId="11FA0552"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researcher I</w:t>
            </w:r>
          </w:p>
        </w:tc>
        <w:tc>
          <w:tcPr>
            <w:tcW w:w="2104" w:type="dxa"/>
            <w:tcBorders>
              <w:top w:val="single" w:sz="4" w:space="0" w:color="auto"/>
              <w:left w:val="single" w:sz="4" w:space="0" w:color="auto"/>
              <w:bottom w:val="single" w:sz="4" w:space="0" w:color="auto"/>
              <w:right w:val="single" w:sz="4" w:space="0" w:color="auto"/>
            </w:tcBorders>
          </w:tcPr>
          <w:p w14:paraId="3FAADB87" w14:textId="77777777" w:rsidR="006F62A2" w:rsidRPr="001D0DC0" w:rsidRDefault="006F62A2" w:rsidP="006F62A2">
            <w:pPr>
              <w:pStyle w:val="Normln3"/>
              <w:spacing w:before="0" w:after="0"/>
              <w:rPr>
                <w:rFonts w:ascii="Verdana" w:hAnsi="Verdana"/>
                <w:i/>
                <w:sz w:val="20"/>
              </w:rPr>
            </w:pPr>
          </w:p>
          <w:p w14:paraId="18B4A17D" w14:textId="77777777" w:rsidR="006F62A2" w:rsidRPr="001D0DC0" w:rsidRDefault="006F62A2" w:rsidP="006F62A2">
            <w:pPr>
              <w:pStyle w:val="Normln3"/>
              <w:spacing w:before="0" w:after="0"/>
              <w:rPr>
                <w:rFonts w:ascii="Verdana" w:hAnsi="Verdana"/>
                <w:i/>
                <w:sz w:val="20"/>
              </w:rPr>
            </w:pPr>
          </w:p>
          <w:p w14:paraId="64A3EAE9"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27,100</w:t>
            </w:r>
          </w:p>
        </w:tc>
        <w:tc>
          <w:tcPr>
            <w:tcW w:w="2243" w:type="dxa"/>
            <w:tcBorders>
              <w:top w:val="single" w:sz="4" w:space="0" w:color="auto"/>
              <w:left w:val="single" w:sz="4" w:space="0" w:color="auto"/>
              <w:bottom w:val="single" w:sz="4" w:space="0" w:color="auto"/>
              <w:right w:val="single" w:sz="4" w:space="0" w:color="auto"/>
            </w:tcBorders>
          </w:tcPr>
          <w:p w14:paraId="7F77D6D0" w14:textId="77777777" w:rsidR="006F62A2" w:rsidRPr="001D0DC0" w:rsidRDefault="006F62A2" w:rsidP="006F62A2">
            <w:pPr>
              <w:pStyle w:val="Normln3"/>
              <w:spacing w:before="0" w:after="0"/>
              <w:rPr>
                <w:rFonts w:ascii="Verdana" w:hAnsi="Verdana"/>
                <w:i/>
                <w:sz w:val="20"/>
              </w:rPr>
            </w:pPr>
          </w:p>
          <w:p w14:paraId="3378F887" w14:textId="77777777" w:rsidR="006F62A2" w:rsidRPr="001D0DC0" w:rsidRDefault="006F62A2" w:rsidP="006F62A2">
            <w:pPr>
              <w:pStyle w:val="Normln3"/>
              <w:spacing w:before="0" w:after="0"/>
              <w:rPr>
                <w:rFonts w:ascii="Verdana" w:hAnsi="Verdana"/>
                <w:i/>
                <w:sz w:val="20"/>
              </w:rPr>
            </w:pPr>
          </w:p>
          <w:p w14:paraId="42E31C66"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28,500</w:t>
            </w:r>
          </w:p>
        </w:tc>
        <w:tc>
          <w:tcPr>
            <w:tcW w:w="1966" w:type="dxa"/>
            <w:tcBorders>
              <w:top w:val="single" w:sz="4" w:space="0" w:color="auto"/>
              <w:left w:val="single" w:sz="4" w:space="0" w:color="auto"/>
              <w:bottom w:val="single" w:sz="4" w:space="0" w:color="auto"/>
              <w:right w:val="single" w:sz="4" w:space="0" w:color="auto"/>
            </w:tcBorders>
          </w:tcPr>
          <w:p w14:paraId="1DC5483A" w14:textId="77777777" w:rsidR="006F62A2" w:rsidRPr="001D0DC0" w:rsidRDefault="006F62A2" w:rsidP="006F62A2">
            <w:pPr>
              <w:pStyle w:val="Normln3"/>
              <w:spacing w:before="0" w:after="0"/>
              <w:rPr>
                <w:rFonts w:ascii="Verdana" w:hAnsi="Verdana"/>
                <w:i/>
                <w:sz w:val="20"/>
              </w:rPr>
            </w:pPr>
          </w:p>
          <w:p w14:paraId="3470A460" w14:textId="77777777" w:rsidR="006F62A2" w:rsidRPr="001D0DC0" w:rsidRDefault="006F62A2" w:rsidP="006F62A2">
            <w:pPr>
              <w:pStyle w:val="Normln3"/>
              <w:spacing w:before="0" w:after="0"/>
              <w:rPr>
                <w:rFonts w:ascii="Verdana" w:hAnsi="Verdana"/>
                <w:i/>
                <w:sz w:val="20"/>
              </w:rPr>
            </w:pPr>
          </w:p>
          <w:p w14:paraId="605EBF67"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30,000</w:t>
            </w:r>
          </w:p>
        </w:tc>
      </w:tr>
      <w:tr w:rsidR="006F62A2" w:rsidRPr="001D0DC0" w14:paraId="4339D041" w14:textId="77777777" w:rsidTr="006F62A2">
        <w:tc>
          <w:tcPr>
            <w:tcW w:w="1088" w:type="dxa"/>
            <w:tcBorders>
              <w:top w:val="single" w:sz="4" w:space="0" w:color="auto"/>
              <w:left w:val="single" w:sz="4" w:space="0" w:color="auto"/>
              <w:bottom w:val="single" w:sz="4" w:space="0" w:color="auto"/>
              <w:right w:val="single" w:sz="4" w:space="0" w:color="auto"/>
            </w:tcBorders>
            <w:hideMark/>
          </w:tcPr>
          <w:p w14:paraId="4A5CFAD0"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7.</w:t>
            </w:r>
          </w:p>
        </w:tc>
        <w:tc>
          <w:tcPr>
            <w:tcW w:w="1950" w:type="dxa"/>
            <w:tcBorders>
              <w:top w:val="single" w:sz="4" w:space="0" w:color="auto"/>
              <w:left w:val="single" w:sz="4" w:space="0" w:color="auto"/>
              <w:bottom w:val="single" w:sz="4" w:space="0" w:color="auto"/>
              <w:right w:val="single" w:sz="4" w:space="0" w:color="auto"/>
            </w:tcBorders>
            <w:hideMark/>
          </w:tcPr>
          <w:p w14:paraId="6C0EE855"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specialist III</w:t>
            </w:r>
          </w:p>
          <w:p w14:paraId="12F3FEDE"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manager I</w:t>
            </w:r>
          </w:p>
          <w:p w14:paraId="35853309"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postdoc II</w:t>
            </w:r>
          </w:p>
          <w:p w14:paraId="5203B670"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researcher II</w:t>
            </w:r>
          </w:p>
        </w:tc>
        <w:tc>
          <w:tcPr>
            <w:tcW w:w="2104" w:type="dxa"/>
            <w:tcBorders>
              <w:top w:val="single" w:sz="4" w:space="0" w:color="auto"/>
              <w:left w:val="single" w:sz="4" w:space="0" w:color="auto"/>
              <w:bottom w:val="single" w:sz="4" w:space="0" w:color="auto"/>
              <w:right w:val="single" w:sz="4" w:space="0" w:color="auto"/>
            </w:tcBorders>
          </w:tcPr>
          <w:p w14:paraId="737ABC2E" w14:textId="77777777" w:rsidR="006F62A2" w:rsidRPr="001D0DC0" w:rsidRDefault="006F62A2" w:rsidP="006F62A2">
            <w:pPr>
              <w:pStyle w:val="Normln3"/>
              <w:spacing w:before="0" w:after="0"/>
              <w:rPr>
                <w:rFonts w:ascii="Verdana" w:hAnsi="Verdana"/>
                <w:i/>
                <w:sz w:val="20"/>
              </w:rPr>
            </w:pPr>
          </w:p>
          <w:p w14:paraId="46921437"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29,900</w:t>
            </w:r>
          </w:p>
        </w:tc>
        <w:tc>
          <w:tcPr>
            <w:tcW w:w="2243" w:type="dxa"/>
            <w:tcBorders>
              <w:top w:val="single" w:sz="4" w:space="0" w:color="auto"/>
              <w:left w:val="single" w:sz="4" w:space="0" w:color="auto"/>
              <w:bottom w:val="single" w:sz="4" w:space="0" w:color="auto"/>
              <w:right w:val="single" w:sz="4" w:space="0" w:color="auto"/>
            </w:tcBorders>
          </w:tcPr>
          <w:p w14:paraId="6D1E6436" w14:textId="77777777" w:rsidR="006F62A2" w:rsidRPr="001D0DC0" w:rsidRDefault="006F62A2" w:rsidP="006F62A2">
            <w:pPr>
              <w:pStyle w:val="Normln3"/>
              <w:spacing w:before="0" w:after="0"/>
              <w:rPr>
                <w:rFonts w:ascii="Verdana" w:hAnsi="Verdana"/>
                <w:i/>
                <w:sz w:val="20"/>
              </w:rPr>
            </w:pPr>
          </w:p>
          <w:p w14:paraId="41F74A7A"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31,400</w:t>
            </w:r>
          </w:p>
        </w:tc>
        <w:tc>
          <w:tcPr>
            <w:tcW w:w="1966" w:type="dxa"/>
            <w:tcBorders>
              <w:top w:val="single" w:sz="4" w:space="0" w:color="auto"/>
              <w:left w:val="single" w:sz="4" w:space="0" w:color="auto"/>
              <w:bottom w:val="single" w:sz="4" w:space="0" w:color="auto"/>
              <w:right w:val="single" w:sz="4" w:space="0" w:color="auto"/>
            </w:tcBorders>
          </w:tcPr>
          <w:p w14:paraId="46F102A9" w14:textId="77777777" w:rsidR="006F62A2" w:rsidRPr="001D0DC0" w:rsidRDefault="006F62A2" w:rsidP="006F62A2">
            <w:pPr>
              <w:pStyle w:val="Normln3"/>
              <w:spacing w:before="0" w:after="0"/>
              <w:rPr>
                <w:rFonts w:ascii="Verdana" w:hAnsi="Verdana"/>
                <w:i/>
                <w:sz w:val="20"/>
              </w:rPr>
            </w:pPr>
          </w:p>
          <w:p w14:paraId="26FFED28"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33,000</w:t>
            </w:r>
          </w:p>
        </w:tc>
      </w:tr>
      <w:tr w:rsidR="006F62A2" w:rsidRPr="001D0DC0" w14:paraId="48112AFF" w14:textId="77777777" w:rsidTr="006F62A2">
        <w:tc>
          <w:tcPr>
            <w:tcW w:w="1088" w:type="dxa"/>
            <w:tcBorders>
              <w:top w:val="single" w:sz="4" w:space="0" w:color="auto"/>
              <w:left w:val="single" w:sz="4" w:space="0" w:color="auto"/>
              <w:bottom w:val="single" w:sz="4" w:space="0" w:color="auto"/>
              <w:right w:val="single" w:sz="4" w:space="0" w:color="auto"/>
            </w:tcBorders>
            <w:hideMark/>
          </w:tcPr>
          <w:p w14:paraId="1BF71459"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8.</w:t>
            </w:r>
          </w:p>
        </w:tc>
        <w:tc>
          <w:tcPr>
            <w:tcW w:w="1950" w:type="dxa"/>
            <w:tcBorders>
              <w:top w:val="single" w:sz="4" w:space="0" w:color="auto"/>
              <w:left w:val="single" w:sz="4" w:space="0" w:color="auto"/>
              <w:bottom w:val="single" w:sz="4" w:space="0" w:color="auto"/>
              <w:right w:val="single" w:sz="4" w:space="0" w:color="auto"/>
            </w:tcBorders>
            <w:hideMark/>
          </w:tcPr>
          <w:p w14:paraId="70D45FCA"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specialist IV</w:t>
            </w:r>
          </w:p>
          <w:p w14:paraId="1E6BB0D6"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manager II</w:t>
            </w:r>
          </w:p>
          <w:p w14:paraId="246BBD50"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postdoc III</w:t>
            </w:r>
          </w:p>
          <w:p w14:paraId="544A690C"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researcher III</w:t>
            </w:r>
          </w:p>
        </w:tc>
        <w:tc>
          <w:tcPr>
            <w:tcW w:w="2104" w:type="dxa"/>
            <w:tcBorders>
              <w:top w:val="single" w:sz="4" w:space="0" w:color="auto"/>
              <w:left w:val="single" w:sz="4" w:space="0" w:color="auto"/>
              <w:bottom w:val="single" w:sz="4" w:space="0" w:color="auto"/>
              <w:right w:val="single" w:sz="4" w:space="0" w:color="auto"/>
            </w:tcBorders>
          </w:tcPr>
          <w:p w14:paraId="45ACDA09" w14:textId="77777777" w:rsidR="006F62A2" w:rsidRPr="001D0DC0" w:rsidRDefault="006F62A2" w:rsidP="006F62A2">
            <w:pPr>
              <w:pStyle w:val="Normln3"/>
              <w:spacing w:before="0" w:after="0"/>
              <w:rPr>
                <w:rFonts w:ascii="Verdana" w:hAnsi="Verdana"/>
                <w:i/>
                <w:sz w:val="20"/>
              </w:rPr>
            </w:pPr>
          </w:p>
          <w:p w14:paraId="13355B99"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33,000</w:t>
            </w:r>
          </w:p>
        </w:tc>
        <w:tc>
          <w:tcPr>
            <w:tcW w:w="2243" w:type="dxa"/>
            <w:tcBorders>
              <w:top w:val="single" w:sz="4" w:space="0" w:color="auto"/>
              <w:left w:val="single" w:sz="4" w:space="0" w:color="auto"/>
              <w:bottom w:val="single" w:sz="4" w:space="0" w:color="auto"/>
              <w:right w:val="single" w:sz="4" w:space="0" w:color="auto"/>
            </w:tcBorders>
          </w:tcPr>
          <w:p w14:paraId="0107A546" w14:textId="77777777" w:rsidR="006F62A2" w:rsidRPr="001D0DC0" w:rsidRDefault="006F62A2" w:rsidP="006F62A2">
            <w:pPr>
              <w:pStyle w:val="Normln3"/>
              <w:spacing w:before="0" w:after="0"/>
              <w:rPr>
                <w:rFonts w:ascii="Verdana" w:hAnsi="Verdana"/>
                <w:i/>
                <w:sz w:val="20"/>
              </w:rPr>
            </w:pPr>
          </w:p>
          <w:p w14:paraId="1D5C13BF"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34,700</w:t>
            </w:r>
          </w:p>
        </w:tc>
        <w:tc>
          <w:tcPr>
            <w:tcW w:w="1966" w:type="dxa"/>
            <w:tcBorders>
              <w:top w:val="single" w:sz="4" w:space="0" w:color="auto"/>
              <w:left w:val="single" w:sz="4" w:space="0" w:color="auto"/>
              <w:bottom w:val="single" w:sz="4" w:space="0" w:color="auto"/>
              <w:right w:val="single" w:sz="4" w:space="0" w:color="auto"/>
            </w:tcBorders>
          </w:tcPr>
          <w:p w14:paraId="706E4B65" w14:textId="77777777" w:rsidR="006F62A2" w:rsidRPr="001D0DC0" w:rsidRDefault="006F62A2" w:rsidP="006F62A2">
            <w:pPr>
              <w:pStyle w:val="Normln3"/>
              <w:spacing w:before="0" w:after="0"/>
              <w:rPr>
                <w:rFonts w:ascii="Verdana" w:hAnsi="Verdana"/>
                <w:i/>
                <w:sz w:val="20"/>
              </w:rPr>
            </w:pPr>
          </w:p>
          <w:p w14:paraId="524F5232"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36,500</w:t>
            </w:r>
          </w:p>
        </w:tc>
      </w:tr>
      <w:tr w:rsidR="006F62A2" w:rsidRPr="001D0DC0" w14:paraId="5C1B4720" w14:textId="77777777" w:rsidTr="006F62A2">
        <w:tc>
          <w:tcPr>
            <w:tcW w:w="1088" w:type="dxa"/>
            <w:tcBorders>
              <w:top w:val="single" w:sz="4" w:space="0" w:color="auto"/>
              <w:left w:val="single" w:sz="4" w:space="0" w:color="auto"/>
              <w:bottom w:val="single" w:sz="4" w:space="0" w:color="auto"/>
              <w:right w:val="single" w:sz="4" w:space="0" w:color="auto"/>
            </w:tcBorders>
            <w:hideMark/>
          </w:tcPr>
          <w:p w14:paraId="55AB4284"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9.</w:t>
            </w:r>
          </w:p>
        </w:tc>
        <w:tc>
          <w:tcPr>
            <w:tcW w:w="1950" w:type="dxa"/>
            <w:tcBorders>
              <w:top w:val="single" w:sz="4" w:space="0" w:color="auto"/>
              <w:left w:val="single" w:sz="4" w:space="0" w:color="auto"/>
              <w:bottom w:val="single" w:sz="4" w:space="0" w:color="auto"/>
              <w:right w:val="single" w:sz="4" w:space="0" w:color="auto"/>
            </w:tcBorders>
            <w:hideMark/>
          </w:tcPr>
          <w:p w14:paraId="26239F8A"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manager III</w:t>
            </w:r>
          </w:p>
          <w:p w14:paraId="3FAC45F4"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specialist V</w:t>
            </w:r>
          </w:p>
          <w:p w14:paraId="4F046CCB"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postdoc IV</w:t>
            </w:r>
          </w:p>
          <w:p w14:paraId="77CE88B3"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researcher IV</w:t>
            </w:r>
          </w:p>
        </w:tc>
        <w:tc>
          <w:tcPr>
            <w:tcW w:w="2104" w:type="dxa"/>
            <w:tcBorders>
              <w:top w:val="single" w:sz="4" w:space="0" w:color="auto"/>
              <w:left w:val="single" w:sz="4" w:space="0" w:color="auto"/>
              <w:bottom w:val="single" w:sz="4" w:space="0" w:color="auto"/>
              <w:right w:val="single" w:sz="4" w:space="0" w:color="auto"/>
            </w:tcBorders>
          </w:tcPr>
          <w:p w14:paraId="495F3CE1" w14:textId="77777777" w:rsidR="006F62A2" w:rsidRPr="001D0DC0" w:rsidRDefault="006F62A2" w:rsidP="006F62A2">
            <w:pPr>
              <w:pStyle w:val="Normln3"/>
              <w:spacing w:before="0" w:after="0"/>
              <w:rPr>
                <w:rFonts w:ascii="Verdana" w:hAnsi="Verdana"/>
                <w:i/>
                <w:sz w:val="20"/>
              </w:rPr>
            </w:pPr>
          </w:p>
          <w:p w14:paraId="65AF5555"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36,600</w:t>
            </w:r>
          </w:p>
        </w:tc>
        <w:tc>
          <w:tcPr>
            <w:tcW w:w="2243" w:type="dxa"/>
            <w:tcBorders>
              <w:top w:val="single" w:sz="4" w:space="0" w:color="auto"/>
              <w:left w:val="single" w:sz="4" w:space="0" w:color="auto"/>
              <w:bottom w:val="single" w:sz="4" w:space="0" w:color="auto"/>
              <w:right w:val="single" w:sz="4" w:space="0" w:color="auto"/>
            </w:tcBorders>
          </w:tcPr>
          <w:p w14:paraId="126996AB" w14:textId="77777777" w:rsidR="006F62A2" w:rsidRPr="001D0DC0" w:rsidRDefault="006F62A2" w:rsidP="006F62A2">
            <w:pPr>
              <w:pStyle w:val="Normln3"/>
              <w:spacing w:before="0" w:after="0"/>
              <w:rPr>
                <w:rFonts w:ascii="Verdana" w:hAnsi="Verdana"/>
                <w:i/>
                <w:sz w:val="20"/>
              </w:rPr>
            </w:pPr>
          </w:p>
          <w:p w14:paraId="77C5CA1A"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38,500</w:t>
            </w:r>
          </w:p>
        </w:tc>
        <w:tc>
          <w:tcPr>
            <w:tcW w:w="1966" w:type="dxa"/>
            <w:tcBorders>
              <w:top w:val="single" w:sz="4" w:space="0" w:color="auto"/>
              <w:left w:val="single" w:sz="4" w:space="0" w:color="auto"/>
              <w:bottom w:val="single" w:sz="4" w:space="0" w:color="auto"/>
              <w:right w:val="single" w:sz="4" w:space="0" w:color="auto"/>
            </w:tcBorders>
          </w:tcPr>
          <w:p w14:paraId="79E7392F" w14:textId="77777777" w:rsidR="006F62A2" w:rsidRPr="001D0DC0" w:rsidRDefault="006F62A2" w:rsidP="006F62A2">
            <w:pPr>
              <w:pStyle w:val="Normln3"/>
              <w:spacing w:before="0" w:after="0"/>
              <w:rPr>
                <w:rFonts w:ascii="Verdana" w:hAnsi="Verdana"/>
                <w:i/>
                <w:sz w:val="20"/>
              </w:rPr>
            </w:pPr>
          </w:p>
          <w:p w14:paraId="3689B616"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40,500</w:t>
            </w:r>
          </w:p>
        </w:tc>
      </w:tr>
      <w:tr w:rsidR="006F62A2" w:rsidRPr="001D0DC0" w14:paraId="28627AC5" w14:textId="77777777" w:rsidTr="006F62A2">
        <w:tc>
          <w:tcPr>
            <w:tcW w:w="1088" w:type="dxa"/>
            <w:tcBorders>
              <w:top w:val="single" w:sz="4" w:space="0" w:color="auto"/>
              <w:left w:val="single" w:sz="4" w:space="0" w:color="auto"/>
              <w:bottom w:val="single" w:sz="4" w:space="0" w:color="auto"/>
              <w:right w:val="single" w:sz="4" w:space="0" w:color="auto"/>
            </w:tcBorders>
            <w:hideMark/>
          </w:tcPr>
          <w:p w14:paraId="1D848E5D"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10.</w:t>
            </w:r>
          </w:p>
        </w:tc>
        <w:tc>
          <w:tcPr>
            <w:tcW w:w="1950" w:type="dxa"/>
            <w:tcBorders>
              <w:top w:val="single" w:sz="4" w:space="0" w:color="auto"/>
              <w:left w:val="single" w:sz="4" w:space="0" w:color="auto"/>
              <w:bottom w:val="single" w:sz="4" w:space="0" w:color="auto"/>
              <w:right w:val="single" w:sz="4" w:space="0" w:color="auto"/>
            </w:tcBorders>
            <w:hideMark/>
          </w:tcPr>
          <w:p w14:paraId="0156434E"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manager IV</w:t>
            </w:r>
          </w:p>
        </w:tc>
        <w:tc>
          <w:tcPr>
            <w:tcW w:w="2104" w:type="dxa"/>
            <w:tcBorders>
              <w:top w:val="single" w:sz="4" w:space="0" w:color="auto"/>
              <w:left w:val="single" w:sz="4" w:space="0" w:color="auto"/>
              <w:bottom w:val="single" w:sz="4" w:space="0" w:color="auto"/>
              <w:right w:val="single" w:sz="4" w:space="0" w:color="auto"/>
            </w:tcBorders>
          </w:tcPr>
          <w:p w14:paraId="6560BFAE"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43,400</w:t>
            </w:r>
          </w:p>
          <w:p w14:paraId="4BA666D4" w14:textId="77777777" w:rsidR="006F62A2" w:rsidRPr="001D0DC0" w:rsidRDefault="006F62A2" w:rsidP="006F62A2">
            <w:pPr>
              <w:pStyle w:val="Normln3"/>
              <w:spacing w:before="0" w:after="0"/>
              <w:rPr>
                <w:rFonts w:ascii="Verdana" w:hAnsi="Verdana"/>
                <w:i/>
                <w:sz w:val="20"/>
              </w:rPr>
            </w:pPr>
          </w:p>
        </w:tc>
        <w:tc>
          <w:tcPr>
            <w:tcW w:w="2243" w:type="dxa"/>
            <w:tcBorders>
              <w:top w:val="single" w:sz="4" w:space="0" w:color="auto"/>
              <w:left w:val="single" w:sz="4" w:space="0" w:color="auto"/>
              <w:bottom w:val="single" w:sz="4" w:space="0" w:color="auto"/>
              <w:right w:val="single" w:sz="4" w:space="0" w:color="auto"/>
            </w:tcBorders>
          </w:tcPr>
          <w:p w14:paraId="49C3B88B"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45,600</w:t>
            </w:r>
          </w:p>
        </w:tc>
        <w:tc>
          <w:tcPr>
            <w:tcW w:w="1966" w:type="dxa"/>
            <w:tcBorders>
              <w:top w:val="single" w:sz="4" w:space="0" w:color="auto"/>
              <w:left w:val="single" w:sz="4" w:space="0" w:color="auto"/>
              <w:bottom w:val="single" w:sz="4" w:space="0" w:color="auto"/>
              <w:right w:val="single" w:sz="4" w:space="0" w:color="auto"/>
            </w:tcBorders>
          </w:tcPr>
          <w:p w14:paraId="748B8B0D" w14:textId="77777777" w:rsidR="006F62A2" w:rsidRPr="001D0DC0" w:rsidRDefault="006F62A2" w:rsidP="006F62A2">
            <w:pPr>
              <w:pStyle w:val="Normln3"/>
              <w:spacing w:before="0" w:after="0"/>
              <w:rPr>
                <w:rFonts w:ascii="Verdana" w:hAnsi="Verdana"/>
                <w:i/>
                <w:sz w:val="20"/>
              </w:rPr>
            </w:pPr>
            <w:r w:rsidRPr="001D0DC0">
              <w:rPr>
                <w:rFonts w:ascii="Verdana" w:hAnsi="Verdana"/>
                <w:i/>
                <w:sz w:val="20"/>
              </w:rPr>
              <w:t>47,900”</w:t>
            </w:r>
          </w:p>
        </w:tc>
      </w:tr>
    </w:tbl>
    <w:p w14:paraId="16FDC11F" w14:textId="77777777" w:rsidR="00186F2D" w:rsidRPr="00403032" w:rsidRDefault="00FF1BF4" w:rsidP="00A83861">
      <w:pPr>
        <w:pStyle w:val="W3MUZkonParagraf"/>
      </w:pPr>
      <w:r>
        <w:rPr>
          <w:b/>
        </w:rPr>
        <w:t>Section 2</w:t>
      </w:r>
    </w:p>
    <w:p w14:paraId="5D9B6966" w14:textId="77777777" w:rsidR="00DB4E00" w:rsidRPr="00B4304B" w:rsidRDefault="00DB4E00" w:rsidP="00DB4E00">
      <w:pPr>
        <w:numPr>
          <w:ilvl w:val="0"/>
          <w:numId w:val="28"/>
        </w:numPr>
        <w:ind w:left="567" w:hanging="567"/>
        <w:rPr>
          <w:rFonts w:ascii="Verdana" w:hAnsi="Verdana"/>
          <w:sz w:val="20"/>
        </w:rPr>
      </w:pPr>
      <w:r>
        <w:rPr>
          <w:rFonts w:ascii="Verdana" w:hAnsi="Verdana"/>
          <w:sz w:val="20"/>
        </w:rPr>
        <w:t>III. modifications to the Masaryk University Internal Wage Regulations have been approved in accordance with section 9, subsection 1, letter b, item 3 of Act No. 111/1998 Coll. on Higher Education Institutions and on the Modification and Amendment of Other Acts (the Higher Education Act), as amended, and the Masaryk University Academic Senate on 4 April 2022.</w:t>
      </w:r>
    </w:p>
    <w:p w14:paraId="2E2762DF" w14:textId="77777777" w:rsidR="00DB4E00" w:rsidRPr="00B4304B" w:rsidRDefault="00DB4E00" w:rsidP="00DB4E00">
      <w:pPr>
        <w:numPr>
          <w:ilvl w:val="0"/>
          <w:numId w:val="28"/>
        </w:numPr>
        <w:ind w:left="567" w:hanging="567"/>
        <w:rPr>
          <w:rFonts w:ascii="Verdana" w:hAnsi="Verdana"/>
          <w:sz w:val="20"/>
        </w:rPr>
      </w:pPr>
      <w:r>
        <w:rPr>
          <w:rFonts w:ascii="Verdana" w:hAnsi="Verdana"/>
          <w:sz w:val="20"/>
        </w:rPr>
        <w:t>III. modifications to the Masaryk University Internal Wage Regulations were negotiated with the Masaryk University trade union coordinating committee on 10 January 2022.</w:t>
      </w:r>
    </w:p>
    <w:p w14:paraId="3808BF4F" w14:textId="77777777" w:rsidR="00DB4E00" w:rsidRPr="00B4304B" w:rsidRDefault="00DB4E00" w:rsidP="00DB4E00">
      <w:pPr>
        <w:numPr>
          <w:ilvl w:val="0"/>
          <w:numId w:val="28"/>
        </w:numPr>
        <w:ind w:left="567" w:hanging="567"/>
        <w:rPr>
          <w:rFonts w:ascii="Verdana" w:hAnsi="Verdana"/>
          <w:sz w:val="20"/>
        </w:rPr>
      </w:pPr>
      <w:r>
        <w:rPr>
          <w:rFonts w:ascii="Verdana" w:hAnsi="Verdana"/>
          <w:sz w:val="20"/>
        </w:rPr>
        <w:t>III. modifications to the Masaryk University Internal Wage Regulations enter into force in accordance with section 36, subsection 4 of the Higher Education Act on the day of registration with the Ministry of Education, Youth and Sports.</w:t>
      </w:r>
    </w:p>
    <w:p w14:paraId="429FF950" w14:textId="77777777" w:rsidR="00DB4E00" w:rsidRPr="00B4304B" w:rsidRDefault="00DB4E00" w:rsidP="00DB4E00">
      <w:pPr>
        <w:numPr>
          <w:ilvl w:val="0"/>
          <w:numId w:val="28"/>
        </w:numPr>
        <w:ind w:left="567" w:hanging="567"/>
        <w:rPr>
          <w:rFonts w:ascii="Verdana" w:hAnsi="Verdana"/>
          <w:sz w:val="20"/>
        </w:rPr>
      </w:pPr>
      <w:r>
        <w:rPr>
          <w:rFonts w:ascii="Verdana" w:hAnsi="Verdana"/>
          <w:sz w:val="20"/>
        </w:rPr>
        <w:t xml:space="preserve">III. modifications to the Masaryk University Internal Wage Regulations shall apply from the date 1 July 2022. </w:t>
      </w:r>
    </w:p>
    <w:p w14:paraId="6C4430F2" w14:textId="77777777" w:rsidR="006F42EA" w:rsidRDefault="00CF43E6" w:rsidP="00CE136D">
      <w:pPr>
        <w:spacing w:before="240"/>
        <w:jc w:val="center"/>
        <w:rPr>
          <w:rFonts w:ascii="Verdana" w:hAnsi="Verdana"/>
          <w:sz w:val="20"/>
        </w:rPr>
      </w:pPr>
      <w:r>
        <w:rPr>
          <w:rFonts w:ascii="Verdana" w:hAnsi="Verdana"/>
          <w:sz w:val="20"/>
        </w:rPr>
        <w:t>prof. MU</w:t>
      </w:r>
      <w:proofErr w:type="spellStart"/>
      <w:r>
        <w:rPr>
          <w:rFonts w:ascii="Verdana" w:hAnsi="Verdana"/>
          <w:sz w:val="20"/>
        </w:rPr>
        <w:t>Dr</w:t>
      </w:r>
      <w:proofErr w:type="spellEnd"/>
      <w:r>
        <w:rPr>
          <w:rFonts w:ascii="Verdana" w:hAnsi="Verdana"/>
          <w:sz w:val="20"/>
        </w:rPr>
        <w:t xml:space="preserve">. Martin </w:t>
      </w:r>
      <w:proofErr w:type="spellStart"/>
      <w:r>
        <w:rPr>
          <w:rFonts w:ascii="Verdana" w:hAnsi="Verdana"/>
          <w:sz w:val="20"/>
        </w:rPr>
        <w:t>Bareš</w:t>
      </w:r>
      <w:proofErr w:type="spellEnd"/>
      <w:r>
        <w:rPr>
          <w:rFonts w:ascii="Verdana" w:hAnsi="Verdana"/>
          <w:sz w:val="20"/>
        </w:rPr>
        <w:t>, Ph.D.</w:t>
      </w:r>
    </w:p>
    <w:p w14:paraId="0F16ABE1" w14:textId="77777777" w:rsidR="00186F2D" w:rsidRPr="001A35FD" w:rsidRDefault="00186F2D" w:rsidP="00403032">
      <w:pPr>
        <w:jc w:val="center"/>
        <w:rPr>
          <w:rFonts w:ascii="Verdana" w:hAnsi="Verdana"/>
          <w:sz w:val="20"/>
        </w:rPr>
      </w:pPr>
      <w:r>
        <w:rPr>
          <w:rFonts w:ascii="Verdana" w:hAnsi="Verdana"/>
          <w:sz w:val="20"/>
        </w:rPr>
        <w:t>Rector</w:t>
      </w:r>
    </w:p>
    <w:sectPr w:rsidR="00186F2D" w:rsidRPr="001A35FD" w:rsidSect="00DB4E00">
      <w:headerReference w:type="default" r:id="rId9"/>
      <w:footerReference w:type="even" r:id="rId10"/>
      <w:footerReference w:type="default" r:id="rId11"/>
      <w:footerReference w:type="first" r:id="rId12"/>
      <w:pgSz w:w="11906" w:h="16838"/>
      <w:pgMar w:top="1440" w:right="1080" w:bottom="1135" w:left="1080" w:header="708" w:footer="32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8B262" w14:textId="77777777" w:rsidR="00602795" w:rsidRDefault="00602795">
      <w:pPr>
        <w:spacing w:after="0"/>
      </w:pPr>
      <w:r>
        <w:separator/>
      </w:r>
    </w:p>
  </w:endnote>
  <w:endnote w:type="continuationSeparator" w:id="0">
    <w:p w14:paraId="1C3A81AA" w14:textId="77777777" w:rsidR="00602795" w:rsidRDefault="006027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1F06B" w14:textId="77777777" w:rsidR="00B221BC" w:rsidRDefault="00B221B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1E0FA96" w14:textId="77777777" w:rsidR="00B221BC" w:rsidRDefault="00B221B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56AFA" w14:textId="77777777" w:rsidR="00B221BC" w:rsidRDefault="0072336F" w:rsidP="00403032">
    <w:pPr>
      <w:pStyle w:val="Zpat"/>
      <w:jc w:val="center"/>
    </w:pPr>
    <w:r w:rsidRPr="0017017A">
      <w:rPr>
        <w:rFonts w:ascii="Arial" w:hAnsi="Arial" w:cs="Arial"/>
        <w:sz w:val="20"/>
      </w:rPr>
      <w:fldChar w:fldCharType="begin"/>
    </w:r>
    <w:r w:rsidRPr="0017017A">
      <w:rPr>
        <w:rFonts w:ascii="Arial" w:hAnsi="Arial" w:cs="Arial"/>
        <w:sz w:val="20"/>
      </w:rPr>
      <w:instrText>PAGE</w:instrText>
    </w:r>
    <w:r w:rsidRPr="0017017A">
      <w:rPr>
        <w:rFonts w:ascii="Arial" w:hAnsi="Arial" w:cs="Arial"/>
        <w:sz w:val="20"/>
      </w:rPr>
      <w:fldChar w:fldCharType="separate"/>
    </w:r>
    <w:r w:rsidR="00A83861">
      <w:rPr>
        <w:rFonts w:ascii="Arial" w:hAnsi="Arial" w:cs="Arial"/>
        <w:sz w:val="20"/>
      </w:rPr>
      <w:t>2</w:t>
    </w:r>
    <w:r w:rsidRPr="0017017A">
      <w:rPr>
        <w:rFonts w:ascii="Arial" w:hAnsi="Arial" w:cs="Arial"/>
        <w:sz w:val="20"/>
      </w:rPr>
      <w:fldChar w:fldCharType="end"/>
    </w:r>
    <w:r>
      <w:rPr>
        <w:rFonts w:ascii="Arial" w:hAnsi="Arial"/>
        <w:sz w:val="20"/>
      </w:rPr>
      <w:t xml:space="preserve"> / </w:t>
    </w:r>
    <w:r w:rsidRPr="0017017A">
      <w:rPr>
        <w:rFonts w:ascii="Arial" w:hAnsi="Arial" w:cs="Arial"/>
        <w:sz w:val="20"/>
      </w:rPr>
      <w:fldChar w:fldCharType="begin"/>
    </w:r>
    <w:r w:rsidRPr="0017017A">
      <w:rPr>
        <w:rFonts w:ascii="Arial" w:hAnsi="Arial" w:cs="Arial"/>
        <w:sz w:val="20"/>
      </w:rPr>
      <w:instrText>NUMPAGES</w:instrText>
    </w:r>
    <w:r w:rsidRPr="0017017A">
      <w:rPr>
        <w:rFonts w:ascii="Arial" w:hAnsi="Arial" w:cs="Arial"/>
        <w:sz w:val="20"/>
      </w:rPr>
      <w:fldChar w:fldCharType="separate"/>
    </w:r>
    <w:r w:rsidR="00A83861">
      <w:rPr>
        <w:rFonts w:ascii="Arial" w:hAnsi="Arial" w:cs="Arial"/>
        <w:sz w:val="20"/>
      </w:rPr>
      <w:t>2</w:t>
    </w:r>
    <w:r w:rsidRPr="0017017A">
      <w:rP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FCA57" w14:textId="77777777" w:rsidR="0072336F" w:rsidRDefault="00046322" w:rsidP="006F42EA">
    <w:pPr>
      <w:pStyle w:val="Zpat"/>
      <w:jc w:val="center"/>
    </w:pPr>
    <w:r w:rsidRPr="0017017A">
      <w:rPr>
        <w:rFonts w:ascii="Arial" w:hAnsi="Arial" w:cs="Arial"/>
        <w:sz w:val="20"/>
      </w:rPr>
      <w:fldChar w:fldCharType="begin"/>
    </w:r>
    <w:r w:rsidRPr="0017017A">
      <w:rPr>
        <w:rFonts w:ascii="Arial" w:hAnsi="Arial" w:cs="Arial"/>
        <w:sz w:val="20"/>
      </w:rPr>
      <w:instrText>PAGE</w:instrText>
    </w:r>
    <w:r w:rsidRPr="0017017A">
      <w:rPr>
        <w:rFonts w:ascii="Arial" w:hAnsi="Arial" w:cs="Arial"/>
        <w:sz w:val="20"/>
      </w:rPr>
      <w:fldChar w:fldCharType="separate"/>
    </w:r>
    <w:r w:rsidR="0015288F">
      <w:rPr>
        <w:rFonts w:ascii="Arial" w:hAnsi="Arial" w:cs="Arial"/>
        <w:sz w:val="20"/>
      </w:rPr>
      <w:t>1</w:t>
    </w:r>
    <w:r w:rsidRPr="0017017A">
      <w:rPr>
        <w:rFonts w:ascii="Arial" w:hAnsi="Arial" w:cs="Arial"/>
        <w:sz w:val="20"/>
      </w:rPr>
      <w:fldChar w:fldCharType="end"/>
    </w:r>
    <w:r>
      <w:rPr>
        <w:rFonts w:ascii="Arial" w:hAnsi="Arial"/>
        <w:sz w:val="20"/>
      </w:rPr>
      <w:t xml:space="preserve"> / </w:t>
    </w:r>
    <w:r w:rsidRPr="0017017A">
      <w:rPr>
        <w:rFonts w:ascii="Arial" w:hAnsi="Arial" w:cs="Arial"/>
        <w:sz w:val="20"/>
      </w:rPr>
      <w:fldChar w:fldCharType="begin"/>
    </w:r>
    <w:r w:rsidRPr="0017017A">
      <w:rPr>
        <w:rFonts w:ascii="Arial" w:hAnsi="Arial" w:cs="Arial"/>
        <w:sz w:val="20"/>
      </w:rPr>
      <w:instrText>NUMPAGES</w:instrText>
    </w:r>
    <w:r w:rsidRPr="0017017A">
      <w:rPr>
        <w:rFonts w:ascii="Arial" w:hAnsi="Arial" w:cs="Arial"/>
        <w:sz w:val="20"/>
      </w:rPr>
      <w:fldChar w:fldCharType="separate"/>
    </w:r>
    <w:r w:rsidR="0015288F">
      <w:rPr>
        <w:rFonts w:ascii="Arial" w:hAnsi="Arial" w:cs="Arial"/>
        <w:sz w:val="20"/>
      </w:rPr>
      <w:t>1</w:t>
    </w:r>
    <w:r w:rsidRPr="0017017A">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5B1D4" w14:textId="77777777" w:rsidR="00602795" w:rsidRDefault="00602795">
      <w:pPr>
        <w:spacing w:after="0"/>
      </w:pPr>
      <w:r>
        <w:separator/>
      </w:r>
    </w:p>
  </w:footnote>
  <w:footnote w:type="continuationSeparator" w:id="0">
    <w:p w14:paraId="1A0CAA1F" w14:textId="77777777" w:rsidR="00602795" w:rsidRDefault="0060279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4E891" w14:textId="77777777" w:rsidR="00B221BC" w:rsidRDefault="00B221BC">
    <w:pPr>
      <w:pStyle w:val="Zhlav"/>
      <w:jc w:val="center"/>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8F2D32"/>
    <w:multiLevelType w:val="singleLevel"/>
    <w:tmpl w:val="04050017"/>
    <w:lvl w:ilvl="0">
      <w:start w:val="1"/>
      <w:numFmt w:val="lowerLetter"/>
      <w:lvlText w:val="%1)"/>
      <w:legacy w:legacy="1" w:legacySpace="0" w:legacyIndent="283"/>
      <w:lvlJc w:val="left"/>
      <w:pPr>
        <w:ind w:left="567" w:hanging="283"/>
      </w:pPr>
    </w:lvl>
  </w:abstractNum>
  <w:abstractNum w:abstractNumId="2" w15:restartNumberingAfterBreak="0">
    <w:nsid w:val="0D56581A"/>
    <w:multiLevelType w:val="singleLevel"/>
    <w:tmpl w:val="0405000F"/>
    <w:lvl w:ilvl="0">
      <w:start w:val="1"/>
      <w:numFmt w:val="decimal"/>
      <w:lvlText w:val="%1."/>
      <w:legacy w:legacy="1" w:legacySpace="0" w:legacyIndent="283"/>
      <w:lvlJc w:val="left"/>
      <w:pPr>
        <w:ind w:left="850" w:hanging="283"/>
      </w:pPr>
    </w:lvl>
  </w:abstractNum>
  <w:abstractNum w:abstractNumId="3" w15:restartNumberingAfterBreak="0">
    <w:nsid w:val="15AA4913"/>
    <w:multiLevelType w:val="singleLevel"/>
    <w:tmpl w:val="BB30AE12"/>
    <w:lvl w:ilvl="0">
      <w:start w:val="1"/>
      <w:numFmt w:val="lowerLetter"/>
      <w:lvlText w:val="%1)"/>
      <w:legacy w:legacy="1" w:legacySpace="0" w:legacyIndent="283"/>
      <w:lvlJc w:val="left"/>
      <w:pPr>
        <w:ind w:left="567" w:hanging="283"/>
      </w:pPr>
    </w:lvl>
  </w:abstractNum>
  <w:abstractNum w:abstractNumId="4" w15:restartNumberingAfterBreak="0">
    <w:nsid w:val="1656163F"/>
    <w:multiLevelType w:val="hybridMultilevel"/>
    <w:tmpl w:val="42784C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B64418"/>
    <w:multiLevelType w:val="hybridMultilevel"/>
    <w:tmpl w:val="19C629B8"/>
    <w:lvl w:ilvl="0" w:tplc="A58A2600">
      <w:start w:val="5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0B23CE"/>
    <w:multiLevelType w:val="hybridMultilevel"/>
    <w:tmpl w:val="723854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123725"/>
    <w:multiLevelType w:val="hybridMultilevel"/>
    <w:tmpl w:val="D318BEE6"/>
    <w:lvl w:ilvl="0" w:tplc="E040BCC8">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DA5D53"/>
    <w:multiLevelType w:val="hybridMultilevel"/>
    <w:tmpl w:val="2D14A5A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617A40"/>
    <w:multiLevelType w:val="hybridMultilevel"/>
    <w:tmpl w:val="8D6AB602"/>
    <w:lvl w:ilvl="0" w:tplc="C4CC52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8713928"/>
    <w:multiLevelType w:val="multilevel"/>
    <w:tmpl w:val="8D56ADB0"/>
    <w:lvl w:ilvl="0">
      <w:start w:val="1"/>
      <w:numFmt w:val="none"/>
      <w:lvlText w:val="%1"/>
      <w:lvlJc w:val="left"/>
      <w:pPr>
        <w:tabs>
          <w:tab w:val="num" w:pos="0"/>
        </w:tabs>
        <w:ind w:left="0" w:firstLine="0"/>
      </w:pPr>
      <w:rPr>
        <w:rFonts w:hint="default"/>
      </w:rPr>
    </w:lvl>
    <w:lvl w:ilvl="1">
      <w:start w:val="1"/>
      <w:numFmt w:val="decimal"/>
      <w:pStyle w:val="W3MUZkonOdstavecslovan"/>
      <w:lvlText w:val="(%2)"/>
      <w:lvlJc w:val="left"/>
      <w:pPr>
        <w:tabs>
          <w:tab w:val="num" w:pos="510"/>
        </w:tabs>
        <w:ind w:left="510" w:hanging="510"/>
      </w:pPr>
      <w:rPr>
        <w:rFonts w:hint="default"/>
      </w:rPr>
    </w:lvl>
    <w:lvl w:ilvl="2">
      <w:start w:val="1"/>
      <w:numFmt w:val="lowerLetter"/>
      <w:pStyle w:val="W3MUZkonPsmeno"/>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93C2E61"/>
    <w:multiLevelType w:val="multilevel"/>
    <w:tmpl w:val="6FC0A378"/>
    <w:lvl w:ilvl="0">
      <w:start w:val="1"/>
      <w:numFmt w:val="decimal"/>
      <w:pStyle w:val="W3MUNadpis2slovan"/>
      <w:lvlText w:val="%1."/>
      <w:lvlJc w:val="left"/>
      <w:pPr>
        <w:tabs>
          <w:tab w:val="num" w:pos="717"/>
        </w:tabs>
        <w:ind w:left="717" w:hanging="360"/>
      </w:pPr>
      <w:rPr>
        <w:rFonts w:hint="default"/>
      </w:rPr>
    </w:lvl>
    <w:lvl w:ilvl="1">
      <w:start w:val="1"/>
      <w:numFmt w:val="decimal"/>
      <w:pStyle w:val="W3MUNadpis3slovan"/>
      <w:lvlText w:val="%1.%2."/>
      <w:lvlJc w:val="left"/>
      <w:pPr>
        <w:tabs>
          <w:tab w:val="num" w:pos="1149"/>
        </w:tabs>
        <w:ind w:left="1149" w:hanging="432"/>
      </w:pPr>
      <w:rPr>
        <w:rFonts w:hint="default"/>
      </w:rPr>
    </w:lvl>
    <w:lvl w:ilvl="2">
      <w:start w:val="1"/>
      <w:numFmt w:val="decimal"/>
      <w:pStyle w:val="W3MUNadpis4slovan"/>
      <w:lvlText w:val="%1.%2.%3."/>
      <w:lvlJc w:val="left"/>
      <w:pPr>
        <w:tabs>
          <w:tab w:val="num" w:pos="1581"/>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12" w15:restartNumberingAfterBreak="0">
    <w:nsid w:val="2FC55203"/>
    <w:multiLevelType w:val="hybridMultilevel"/>
    <w:tmpl w:val="2378FF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FC970C6"/>
    <w:multiLevelType w:val="singleLevel"/>
    <w:tmpl w:val="04050017"/>
    <w:lvl w:ilvl="0">
      <w:start w:val="1"/>
      <w:numFmt w:val="lowerLetter"/>
      <w:lvlText w:val="%1)"/>
      <w:lvlJc w:val="left"/>
      <w:pPr>
        <w:tabs>
          <w:tab w:val="num" w:pos="360"/>
        </w:tabs>
        <w:ind w:left="360" w:hanging="360"/>
      </w:pPr>
      <w:rPr>
        <w:rFonts w:hint="default"/>
      </w:rPr>
    </w:lvl>
  </w:abstractNum>
  <w:abstractNum w:abstractNumId="14" w15:restartNumberingAfterBreak="0">
    <w:nsid w:val="3A1A489B"/>
    <w:multiLevelType w:val="hybridMultilevel"/>
    <w:tmpl w:val="8B3E60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CDA47D9"/>
    <w:multiLevelType w:val="hybridMultilevel"/>
    <w:tmpl w:val="225A5BF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15:restartNumberingAfterBreak="0">
    <w:nsid w:val="408C7D8B"/>
    <w:multiLevelType w:val="hybridMultilevel"/>
    <w:tmpl w:val="950EB4BC"/>
    <w:lvl w:ilvl="0" w:tplc="820C9618">
      <w:start w:val="50"/>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4480240D"/>
    <w:multiLevelType w:val="singleLevel"/>
    <w:tmpl w:val="0405000F"/>
    <w:lvl w:ilvl="0">
      <w:start w:val="1"/>
      <w:numFmt w:val="decimal"/>
      <w:lvlText w:val="%1."/>
      <w:lvlJc w:val="left"/>
      <w:pPr>
        <w:tabs>
          <w:tab w:val="num" w:pos="360"/>
        </w:tabs>
        <w:ind w:left="360" w:hanging="360"/>
      </w:pPr>
      <w:rPr>
        <w:rFonts w:hint="default"/>
      </w:rPr>
    </w:lvl>
  </w:abstractNum>
  <w:abstractNum w:abstractNumId="18" w15:restartNumberingAfterBreak="0">
    <w:nsid w:val="48873443"/>
    <w:multiLevelType w:val="hybridMultilevel"/>
    <w:tmpl w:val="43100A66"/>
    <w:lvl w:ilvl="0" w:tplc="09A8B72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494F0EBD"/>
    <w:multiLevelType w:val="hybridMultilevel"/>
    <w:tmpl w:val="C8FCEC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DB607AC"/>
    <w:multiLevelType w:val="hybridMultilevel"/>
    <w:tmpl w:val="FB56D7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0A17222"/>
    <w:multiLevelType w:val="singleLevel"/>
    <w:tmpl w:val="BB30AE12"/>
    <w:lvl w:ilvl="0">
      <w:start w:val="1"/>
      <w:numFmt w:val="lowerLetter"/>
      <w:lvlText w:val="%1)"/>
      <w:legacy w:legacy="1" w:legacySpace="0" w:legacyIndent="283"/>
      <w:lvlJc w:val="left"/>
      <w:pPr>
        <w:ind w:left="567" w:hanging="283"/>
      </w:pPr>
    </w:lvl>
  </w:abstractNum>
  <w:abstractNum w:abstractNumId="22" w15:restartNumberingAfterBreak="0">
    <w:nsid w:val="5E011EFA"/>
    <w:multiLevelType w:val="hybridMultilevel"/>
    <w:tmpl w:val="43100A66"/>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6FB6D6E"/>
    <w:multiLevelType w:val="singleLevel"/>
    <w:tmpl w:val="0405000F"/>
    <w:lvl w:ilvl="0">
      <w:start w:val="6"/>
      <w:numFmt w:val="decimal"/>
      <w:lvlText w:val="%1."/>
      <w:lvlJc w:val="left"/>
      <w:pPr>
        <w:tabs>
          <w:tab w:val="num" w:pos="360"/>
        </w:tabs>
        <w:ind w:left="360" w:hanging="360"/>
      </w:pPr>
      <w:rPr>
        <w:rFonts w:hint="default"/>
      </w:rPr>
    </w:lvl>
  </w:abstractNum>
  <w:abstractNum w:abstractNumId="24" w15:restartNumberingAfterBreak="0">
    <w:nsid w:val="693320EB"/>
    <w:multiLevelType w:val="singleLevel"/>
    <w:tmpl w:val="38069444"/>
    <w:lvl w:ilvl="0">
      <w:start w:val="1"/>
      <w:numFmt w:val="decimal"/>
      <w:lvlText w:val="%1."/>
      <w:lvlJc w:val="left"/>
      <w:pPr>
        <w:tabs>
          <w:tab w:val="num" w:pos="360"/>
        </w:tabs>
        <w:ind w:left="360" w:hanging="360"/>
      </w:pPr>
      <w:rPr>
        <w:rFonts w:hint="default"/>
      </w:rPr>
    </w:lvl>
  </w:abstractNum>
  <w:abstractNum w:abstractNumId="25" w15:restartNumberingAfterBreak="0">
    <w:nsid w:val="6A575CE5"/>
    <w:multiLevelType w:val="singleLevel"/>
    <w:tmpl w:val="04050017"/>
    <w:lvl w:ilvl="0">
      <w:start w:val="1"/>
      <w:numFmt w:val="lowerLetter"/>
      <w:lvlText w:val="%1)"/>
      <w:legacy w:legacy="1" w:legacySpace="0" w:legacyIndent="283"/>
      <w:lvlJc w:val="left"/>
      <w:pPr>
        <w:ind w:left="567" w:hanging="283"/>
      </w:pPr>
    </w:lvl>
  </w:abstractNum>
  <w:num w:numId="1">
    <w:abstractNumId w:val="24"/>
  </w:num>
  <w:num w:numId="2">
    <w:abstractNumId w:val="21"/>
  </w:num>
  <w:num w:numId="3">
    <w:abstractNumId w:val="3"/>
  </w:num>
  <w:num w:numId="4">
    <w:abstractNumId w:val="13"/>
  </w:num>
  <w:num w:numId="5">
    <w:abstractNumId w:val="25"/>
  </w:num>
  <w:num w:numId="6">
    <w:abstractNumId w:val="0"/>
    <w:lvlOverride w:ilvl="0">
      <w:lvl w:ilvl="0">
        <w:start w:val="1"/>
        <w:numFmt w:val="bullet"/>
        <w:lvlText w:val="-"/>
        <w:legacy w:legacy="1" w:legacySpace="0" w:legacyIndent="283"/>
        <w:lvlJc w:val="left"/>
        <w:pPr>
          <w:ind w:left="850" w:hanging="283"/>
        </w:pPr>
        <w:rPr>
          <w:rFonts w:ascii="Arial" w:hAnsi="Arial" w:hint="default"/>
        </w:rPr>
      </w:lvl>
    </w:lvlOverride>
  </w:num>
  <w:num w:numId="7">
    <w:abstractNumId w:val="1"/>
  </w:num>
  <w:num w:numId="8">
    <w:abstractNumId w:val="17"/>
  </w:num>
  <w:num w:numId="9">
    <w:abstractNumId w:val="23"/>
  </w:num>
  <w:num w:numId="10">
    <w:abstractNumId w:val="0"/>
    <w:lvlOverride w:ilvl="0">
      <w:lvl w:ilvl="0">
        <w:numFmt w:val="bullet"/>
        <w:lvlText w:val="-"/>
        <w:legacy w:legacy="1" w:legacySpace="0" w:legacyIndent="360"/>
        <w:lvlJc w:val="left"/>
        <w:pPr>
          <w:ind w:left="360" w:hanging="360"/>
        </w:pPr>
      </w:lvl>
    </w:lvlOverride>
  </w:num>
  <w:num w:numId="11">
    <w:abstractNumId w:val="2"/>
  </w:num>
  <w:num w:numId="12">
    <w:abstractNumId w:val="6"/>
  </w:num>
  <w:num w:numId="13">
    <w:abstractNumId w:val="10"/>
  </w:num>
  <w:num w:numId="14">
    <w:abstractNumId w:val="11"/>
  </w:num>
  <w:num w:numId="15">
    <w:abstractNumId w:val="14"/>
  </w:num>
  <w:num w:numId="16">
    <w:abstractNumId w:val="15"/>
  </w:num>
  <w:num w:numId="17">
    <w:abstractNumId w:val="20"/>
  </w:num>
  <w:num w:numId="18">
    <w:abstractNumId w:val="19"/>
  </w:num>
  <w:num w:numId="19">
    <w:abstractNumId w:val="7"/>
  </w:num>
  <w:num w:numId="20">
    <w:abstractNumId w:val="8"/>
  </w:num>
  <w:num w:numId="21">
    <w:abstractNumId w:val="22"/>
  </w:num>
  <w:num w:numId="22">
    <w:abstractNumId w:val="9"/>
  </w:num>
  <w:num w:numId="23">
    <w:abstractNumId w:val="5"/>
  </w:num>
  <w:num w:numId="24">
    <w:abstractNumId w:val="16"/>
  </w:num>
  <w:num w:numId="25">
    <w:abstractNumId w:val="12"/>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F6D"/>
    <w:rsid w:val="000225D3"/>
    <w:rsid w:val="00040C87"/>
    <w:rsid w:val="00046322"/>
    <w:rsid w:val="000613DA"/>
    <w:rsid w:val="00067F9E"/>
    <w:rsid w:val="00073A43"/>
    <w:rsid w:val="00074C38"/>
    <w:rsid w:val="00075BC6"/>
    <w:rsid w:val="000B5FC3"/>
    <w:rsid w:val="000B7C56"/>
    <w:rsid w:val="000D2BE7"/>
    <w:rsid w:val="000E1858"/>
    <w:rsid w:val="000F4C0D"/>
    <w:rsid w:val="00103A9D"/>
    <w:rsid w:val="00110C99"/>
    <w:rsid w:val="001119FD"/>
    <w:rsid w:val="00151931"/>
    <w:rsid w:val="0015288F"/>
    <w:rsid w:val="001608F5"/>
    <w:rsid w:val="00184B1B"/>
    <w:rsid w:val="00186F2D"/>
    <w:rsid w:val="00193ACB"/>
    <w:rsid w:val="001A0411"/>
    <w:rsid w:val="001A0CCC"/>
    <w:rsid w:val="001A35FD"/>
    <w:rsid w:val="001A696F"/>
    <w:rsid w:val="001B1541"/>
    <w:rsid w:val="001C6DE4"/>
    <w:rsid w:val="001D0DC0"/>
    <w:rsid w:val="001E04DF"/>
    <w:rsid w:val="001E170E"/>
    <w:rsid w:val="001E32E7"/>
    <w:rsid w:val="00202D4F"/>
    <w:rsid w:val="002035DB"/>
    <w:rsid w:val="002240F9"/>
    <w:rsid w:val="00237AD8"/>
    <w:rsid w:val="00244B67"/>
    <w:rsid w:val="002516E2"/>
    <w:rsid w:val="002A0FDA"/>
    <w:rsid w:val="002A7820"/>
    <w:rsid w:val="002B18BA"/>
    <w:rsid w:val="003110A0"/>
    <w:rsid w:val="0031435F"/>
    <w:rsid w:val="0032069C"/>
    <w:rsid w:val="003A2743"/>
    <w:rsid w:val="003B3D96"/>
    <w:rsid w:val="003C525E"/>
    <w:rsid w:val="003E52D1"/>
    <w:rsid w:val="00403032"/>
    <w:rsid w:val="00441C02"/>
    <w:rsid w:val="00447E7A"/>
    <w:rsid w:val="0046431A"/>
    <w:rsid w:val="00471629"/>
    <w:rsid w:val="004C471B"/>
    <w:rsid w:val="004D1B0D"/>
    <w:rsid w:val="004F4FDE"/>
    <w:rsid w:val="005050D5"/>
    <w:rsid w:val="00516689"/>
    <w:rsid w:val="0052460F"/>
    <w:rsid w:val="005331BE"/>
    <w:rsid w:val="005573A5"/>
    <w:rsid w:val="005627DF"/>
    <w:rsid w:val="0058533E"/>
    <w:rsid w:val="00596F10"/>
    <w:rsid w:val="005A350D"/>
    <w:rsid w:val="005B2EAF"/>
    <w:rsid w:val="005B3FD9"/>
    <w:rsid w:val="005D727B"/>
    <w:rsid w:val="005D7786"/>
    <w:rsid w:val="005E0CC8"/>
    <w:rsid w:val="005F1CD0"/>
    <w:rsid w:val="00602795"/>
    <w:rsid w:val="00641A29"/>
    <w:rsid w:val="00653CE6"/>
    <w:rsid w:val="006C3729"/>
    <w:rsid w:val="006F42EA"/>
    <w:rsid w:val="006F62A2"/>
    <w:rsid w:val="0070468B"/>
    <w:rsid w:val="0072175A"/>
    <w:rsid w:val="0072336F"/>
    <w:rsid w:val="00747224"/>
    <w:rsid w:val="007517A6"/>
    <w:rsid w:val="0076478D"/>
    <w:rsid w:val="00771633"/>
    <w:rsid w:val="00791C66"/>
    <w:rsid w:val="007A06D5"/>
    <w:rsid w:val="007F1C08"/>
    <w:rsid w:val="007F3233"/>
    <w:rsid w:val="007F493B"/>
    <w:rsid w:val="008106E0"/>
    <w:rsid w:val="00830DE1"/>
    <w:rsid w:val="00840803"/>
    <w:rsid w:val="008454B9"/>
    <w:rsid w:val="0085339E"/>
    <w:rsid w:val="00854E64"/>
    <w:rsid w:val="00861950"/>
    <w:rsid w:val="008B4531"/>
    <w:rsid w:val="008C3B19"/>
    <w:rsid w:val="008F77B9"/>
    <w:rsid w:val="009067BC"/>
    <w:rsid w:val="00906E85"/>
    <w:rsid w:val="00912396"/>
    <w:rsid w:val="00922FD0"/>
    <w:rsid w:val="009F79EE"/>
    <w:rsid w:val="009F7AC8"/>
    <w:rsid w:val="00A32DB9"/>
    <w:rsid w:val="00A46589"/>
    <w:rsid w:val="00A62526"/>
    <w:rsid w:val="00A650B8"/>
    <w:rsid w:val="00A67D14"/>
    <w:rsid w:val="00A83861"/>
    <w:rsid w:val="00A8609B"/>
    <w:rsid w:val="00A9203E"/>
    <w:rsid w:val="00A92510"/>
    <w:rsid w:val="00A9386F"/>
    <w:rsid w:val="00A9520D"/>
    <w:rsid w:val="00B013B3"/>
    <w:rsid w:val="00B01F25"/>
    <w:rsid w:val="00B04428"/>
    <w:rsid w:val="00B221BC"/>
    <w:rsid w:val="00B26E7F"/>
    <w:rsid w:val="00B333C6"/>
    <w:rsid w:val="00B349A9"/>
    <w:rsid w:val="00B4304B"/>
    <w:rsid w:val="00B56D7D"/>
    <w:rsid w:val="00B77230"/>
    <w:rsid w:val="00B910E4"/>
    <w:rsid w:val="00B91A19"/>
    <w:rsid w:val="00BA2C6D"/>
    <w:rsid w:val="00C02E16"/>
    <w:rsid w:val="00C25EF7"/>
    <w:rsid w:val="00C540B0"/>
    <w:rsid w:val="00C650B8"/>
    <w:rsid w:val="00C657EB"/>
    <w:rsid w:val="00C732DC"/>
    <w:rsid w:val="00C7591E"/>
    <w:rsid w:val="00CB1D2F"/>
    <w:rsid w:val="00CB1EEF"/>
    <w:rsid w:val="00CE136D"/>
    <w:rsid w:val="00CF43E6"/>
    <w:rsid w:val="00D01D2E"/>
    <w:rsid w:val="00D07855"/>
    <w:rsid w:val="00D108E7"/>
    <w:rsid w:val="00D159D3"/>
    <w:rsid w:val="00D3533F"/>
    <w:rsid w:val="00D47F95"/>
    <w:rsid w:val="00D7484F"/>
    <w:rsid w:val="00D76F6D"/>
    <w:rsid w:val="00D807E3"/>
    <w:rsid w:val="00DA4A47"/>
    <w:rsid w:val="00DB4E00"/>
    <w:rsid w:val="00DB4FAE"/>
    <w:rsid w:val="00DB7FCD"/>
    <w:rsid w:val="00E16BF9"/>
    <w:rsid w:val="00E23583"/>
    <w:rsid w:val="00E304ED"/>
    <w:rsid w:val="00E40BA2"/>
    <w:rsid w:val="00E50C54"/>
    <w:rsid w:val="00E653D1"/>
    <w:rsid w:val="00E71DA4"/>
    <w:rsid w:val="00E76052"/>
    <w:rsid w:val="00E762F4"/>
    <w:rsid w:val="00E90F2B"/>
    <w:rsid w:val="00E966CE"/>
    <w:rsid w:val="00ED03B1"/>
    <w:rsid w:val="00F1179D"/>
    <w:rsid w:val="00F14F73"/>
    <w:rsid w:val="00F206DD"/>
    <w:rsid w:val="00F26220"/>
    <w:rsid w:val="00F60CCF"/>
    <w:rsid w:val="00F8110E"/>
    <w:rsid w:val="00FC2C45"/>
    <w:rsid w:val="00FD4B14"/>
    <w:rsid w:val="00FF1BF4"/>
  </w:rsids>
  <m:mathPr>
    <m:mathFont m:val="Cambria Math"/>
    <m:brkBin m:val="before"/>
    <m:brkBinSub m:val="--"/>
    <m:smallFrac m:val="0"/>
    <m:dispDef/>
    <m:lMargin m:val="0"/>
    <m:rMargin m:val="0"/>
    <m:defJc m:val="centerGroup"/>
    <m:wrapIndent m:val="1440"/>
    <m:intLim m:val="subSup"/>
    <m:naryLim m:val="undOvr"/>
  </m:mathPr>
  <w:themeFontLang w:val="cs-CZ"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450E4"/>
  <w15:chartTrackingRefBased/>
  <w15:docId w15:val="{3999284E-4098-41FD-9184-21BE6B07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20"/>
      <w:jc w:val="both"/>
    </w:pPr>
    <w:rPr>
      <w:sz w:val="24"/>
    </w:rPr>
  </w:style>
  <w:style w:type="paragraph" w:styleId="Nadpis1">
    <w:name w:val="heading 1"/>
    <w:basedOn w:val="Normln"/>
    <w:next w:val="Normln"/>
    <w:qFormat/>
    <w:pPr>
      <w:keepNext/>
      <w:widowControl w:val="0"/>
      <w:spacing w:after="0"/>
      <w:jc w:val="center"/>
      <w:outlineLvl w:val="0"/>
    </w:pPr>
    <w:rPr>
      <w:b/>
      <w:sz w:val="20"/>
    </w:rPr>
  </w:style>
  <w:style w:type="paragraph" w:styleId="Nadpis2">
    <w:name w:val="heading 2"/>
    <w:basedOn w:val="Normln"/>
    <w:next w:val="Normln"/>
    <w:qFormat/>
    <w:pPr>
      <w:keepNext/>
      <w:spacing w:before="240" w:after="60"/>
      <w:outlineLvl w:val="1"/>
    </w:pPr>
    <w:rPr>
      <w:rFonts w:ascii="Arial" w:hAnsi="Arial"/>
      <w:b/>
      <w:i/>
    </w:rPr>
  </w:style>
  <w:style w:type="paragraph" w:styleId="Nadpis3">
    <w:name w:val="heading 3"/>
    <w:basedOn w:val="Normln"/>
    <w:next w:val="Normln"/>
    <w:qFormat/>
    <w:pPr>
      <w:keepNext/>
      <w:outlineLvl w:val="2"/>
    </w:pPr>
    <w:rPr>
      <w:b/>
    </w:rPr>
  </w:style>
  <w:style w:type="paragraph" w:styleId="Nadpis4">
    <w:name w:val="heading 4"/>
    <w:basedOn w:val="Normln"/>
    <w:next w:val="Normln"/>
    <w:qFormat/>
    <w:pPr>
      <w:keepNext/>
      <w:jc w:val="center"/>
      <w:outlineLvl w:val="3"/>
    </w:pPr>
    <w:rPr>
      <w:b/>
      <w:sz w:val="28"/>
    </w:rPr>
  </w:style>
  <w:style w:type="paragraph" w:styleId="Nadpis5">
    <w:name w:val="heading 5"/>
    <w:basedOn w:val="Normln"/>
    <w:next w:val="Normln"/>
    <w:qFormat/>
    <w:pPr>
      <w:keepNext/>
      <w:jc w:val="right"/>
      <w:outlineLvl w:val="4"/>
    </w:pPr>
    <w:rPr>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customStyle="1" w:styleId="Nadpissel">
    <w:name w:val="Nadpis čísel"/>
    <w:basedOn w:val="Nadpis2"/>
    <w:pPr>
      <w:tabs>
        <w:tab w:val="left" w:pos="426"/>
      </w:tabs>
      <w:spacing w:after="240"/>
      <w:outlineLvl w:val="9"/>
    </w:pPr>
    <w:rPr>
      <w:rFonts w:ascii="Times New Roman" w:hAnsi="Times New Roman"/>
      <w:sz w:val="28"/>
      <w:u w:val="single"/>
    </w:rPr>
  </w:style>
  <w:style w:type="paragraph" w:customStyle="1" w:styleId="rkovan">
    <w:name w:val="Čárkovaný"/>
    <w:pPr>
      <w:widowControl w:val="0"/>
      <w:spacing w:after="120"/>
      <w:ind w:left="850" w:hanging="283"/>
      <w:jc w:val="both"/>
    </w:pPr>
    <w:rPr>
      <w:color w:val="000000"/>
      <w:sz w:val="24"/>
    </w:rPr>
  </w:style>
  <w:style w:type="paragraph" w:customStyle="1" w:styleId="Normln1">
    <w:name w:val="Normální 1"/>
    <w:basedOn w:val="Normln"/>
    <w:pPr>
      <w:tabs>
        <w:tab w:val="left" w:pos="284"/>
      </w:tabs>
      <w:spacing w:after="0"/>
      <w:jc w:val="center"/>
    </w:pPr>
    <w:rPr>
      <w:b/>
    </w:rPr>
  </w:style>
  <w:style w:type="paragraph" w:customStyle="1" w:styleId="Normln2">
    <w:name w:val="Normální 2"/>
    <w:basedOn w:val="Normln"/>
    <w:pPr>
      <w:jc w:val="center"/>
    </w:pPr>
    <w:rPr>
      <w:b/>
    </w:rPr>
  </w:style>
  <w:style w:type="paragraph" w:customStyle="1" w:styleId="Psmenkov">
    <w:name w:val="Písmenkový"/>
    <w:pPr>
      <w:widowControl w:val="0"/>
      <w:spacing w:after="120"/>
      <w:ind w:left="568" w:hanging="284"/>
      <w:jc w:val="both"/>
    </w:pPr>
    <w:rPr>
      <w:color w:val="000000"/>
      <w:sz w:val="24"/>
    </w:rPr>
  </w:style>
  <w:style w:type="paragraph" w:customStyle="1" w:styleId="MujStyl1">
    <w:name w:val="MujStyl1"/>
    <w:basedOn w:val="Normln"/>
    <w:pPr>
      <w:widowControl w:val="0"/>
    </w:pPr>
  </w:style>
  <w:style w:type="character" w:styleId="slostrnky">
    <w:name w:val="page number"/>
    <w:basedOn w:val="Standardnpsmoodstavce"/>
  </w:style>
  <w:style w:type="paragraph" w:customStyle="1" w:styleId="Standardntext">
    <w:name w:val="Standardní text"/>
    <w:basedOn w:val="Normln"/>
    <w:pPr>
      <w:ind w:firstLine="284"/>
    </w:pPr>
  </w:style>
  <w:style w:type="paragraph" w:styleId="Zkladntextodsazen">
    <w:name w:val="Body Text Indent"/>
    <w:basedOn w:val="Normln"/>
    <w:pPr>
      <w:spacing w:after="0"/>
      <w:ind w:left="709" w:hanging="709"/>
      <w:jc w:val="left"/>
    </w:pPr>
  </w:style>
  <w:style w:type="paragraph" w:customStyle="1" w:styleId="slovan">
    <w:name w:val="Číslovaný"/>
    <w:pPr>
      <w:widowControl w:val="0"/>
      <w:spacing w:after="120"/>
      <w:ind w:left="851" w:hanging="284"/>
      <w:jc w:val="both"/>
    </w:pPr>
    <w:rPr>
      <w:color w:val="000000"/>
      <w:sz w:val="24"/>
    </w:rPr>
  </w:style>
  <w:style w:type="paragraph" w:styleId="Zkladntext">
    <w:name w:val="Body Text"/>
    <w:basedOn w:val="Normln"/>
    <w:rsid w:val="00441C02"/>
  </w:style>
  <w:style w:type="paragraph" w:customStyle="1" w:styleId="Normln3">
    <w:name w:val="Normální 3"/>
    <w:basedOn w:val="Normln"/>
    <w:rsid w:val="00441C02"/>
    <w:pPr>
      <w:spacing w:before="60"/>
      <w:ind w:left="284" w:hanging="284"/>
    </w:pPr>
  </w:style>
  <w:style w:type="paragraph" w:customStyle="1" w:styleId="W3MUZhlavtabulky">
    <w:name w:val="W3MU: Záhlaví tabulky"/>
    <w:basedOn w:val="Normln"/>
    <w:rsid w:val="001E04DF"/>
    <w:pPr>
      <w:shd w:val="pct20" w:color="auto" w:fill="auto"/>
      <w:spacing w:after="0" w:line="300" w:lineRule="exact"/>
      <w:jc w:val="left"/>
    </w:pPr>
    <w:rPr>
      <w:rFonts w:ascii="Verdana" w:hAnsi="Verdana"/>
      <w:color w:val="000080"/>
      <w:sz w:val="20"/>
      <w:szCs w:val="24"/>
    </w:rPr>
  </w:style>
  <w:style w:type="paragraph" w:customStyle="1" w:styleId="W3MUTexttabulky">
    <w:name w:val="W3MU: Text tabulky"/>
    <w:basedOn w:val="Normln"/>
    <w:rsid w:val="001E04DF"/>
    <w:pPr>
      <w:spacing w:after="0"/>
      <w:jc w:val="left"/>
    </w:pPr>
    <w:rPr>
      <w:rFonts w:ascii="Verdana" w:hAnsi="Verdana"/>
      <w:sz w:val="20"/>
      <w:szCs w:val="24"/>
    </w:rPr>
  </w:style>
  <w:style w:type="paragraph" w:customStyle="1" w:styleId="W3MUZkonParagraf">
    <w:name w:val="W3MU: Zákon Paragraf"/>
    <w:basedOn w:val="Normln"/>
    <w:next w:val="Normln"/>
    <w:rsid w:val="001E04DF"/>
    <w:pPr>
      <w:keepNext/>
      <w:spacing w:before="240" w:after="60"/>
      <w:jc w:val="center"/>
      <w:outlineLvl w:val="0"/>
    </w:pPr>
    <w:rPr>
      <w:rFonts w:ascii="Arial" w:hAnsi="Arial"/>
      <w:color w:val="808080"/>
      <w:sz w:val="20"/>
      <w:szCs w:val="24"/>
    </w:rPr>
  </w:style>
  <w:style w:type="paragraph" w:customStyle="1" w:styleId="W3MUZkonOdstavecslovan">
    <w:name w:val="W3MU: Zákon Odstavec Číslovaný"/>
    <w:basedOn w:val="Normln"/>
    <w:qFormat/>
    <w:rsid w:val="001E04DF"/>
    <w:pPr>
      <w:numPr>
        <w:ilvl w:val="1"/>
        <w:numId w:val="13"/>
      </w:numPr>
      <w:jc w:val="left"/>
      <w:outlineLvl w:val="1"/>
    </w:pPr>
    <w:rPr>
      <w:rFonts w:ascii="Verdana" w:hAnsi="Verdana"/>
      <w:sz w:val="20"/>
      <w:szCs w:val="24"/>
    </w:rPr>
  </w:style>
  <w:style w:type="paragraph" w:customStyle="1" w:styleId="W3MUZkonPsmeno">
    <w:name w:val="W3MU: Zákon Písmeno"/>
    <w:basedOn w:val="Normln"/>
    <w:rsid w:val="001E04DF"/>
    <w:pPr>
      <w:numPr>
        <w:ilvl w:val="2"/>
        <w:numId w:val="13"/>
      </w:numPr>
      <w:jc w:val="left"/>
      <w:outlineLvl w:val="2"/>
    </w:pPr>
    <w:rPr>
      <w:rFonts w:ascii="Verdana" w:hAnsi="Verdana"/>
      <w:sz w:val="20"/>
      <w:szCs w:val="24"/>
    </w:rPr>
  </w:style>
  <w:style w:type="paragraph" w:customStyle="1" w:styleId="W3MUZkonHlava">
    <w:name w:val="W3MU: Zákon Hlava"/>
    <w:basedOn w:val="Normln"/>
    <w:next w:val="W3MUZkonParagraf"/>
    <w:rsid w:val="001E04DF"/>
    <w:pPr>
      <w:keepNext/>
      <w:spacing w:before="240" w:after="60"/>
      <w:jc w:val="center"/>
      <w:outlineLvl w:val="1"/>
    </w:pPr>
    <w:rPr>
      <w:rFonts w:ascii="Arial" w:hAnsi="Arial"/>
      <w:b/>
      <w:color w:val="808080"/>
      <w:szCs w:val="24"/>
    </w:rPr>
  </w:style>
  <w:style w:type="table" w:styleId="Mkatabulky">
    <w:name w:val="Table Grid"/>
    <w:basedOn w:val="Normlntabulka"/>
    <w:rsid w:val="001E0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3MUZkonOdstavec">
    <w:name w:val="W3MU: Zákon Odstavec"/>
    <w:basedOn w:val="Normln"/>
    <w:next w:val="W3MUZkonParagraf"/>
    <w:link w:val="W3MUZkonOdstavecChar"/>
    <w:rsid w:val="001E04DF"/>
    <w:pPr>
      <w:jc w:val="left"/>
      <w:outlineLvl w:val="2"/>
    </w:pPr>
    <w:rPr>
      <w:rFonts w:ascii="Verdana" w:hAnsi="Verdana"/>
      <w:sz w:val="20"/>
      <w:szCs w:val="24"/>
      <w:lang w:eastAsia="x-none"/>
    </w:rPr>
  </w:style>
  <w:style w:type="character" w:customStyle="1" w:styleId="W3MUZkonOdstavecChar">
    <w:name w:val="W3MU: Zákon Odstavec Char"/>
    <w:link w:val="W3MUZkonOdstavec"/>
    <w:rsid w:val="001E04DF"/>
    <w:rPr>
      <w:rFonts w:ascii="Verdana" w:hAnsi="Verdana"/>
      <w:szCs w:val="24"/>
    </w:rPr>
  </w:style>
  <w:style w:type="paragraph" w:customStyle="1" w:styleId="W3MUZkonstNzev">
    <w:name w:val="W3MU: Zákon Část Název"/>
    <w:basedOn w:val="Normln"/>
    <w:next w:val="W3MUZkonParagraf"/>
    <w:rsid w:val="001E04DF"/>
    <w:pPr>
      <w:keepNext/>
      <w:spacing w:before="60" w:after="60"/>
      <w:jc w:val="center"/>
      <w:outlineLvl w:val="0"/>
    </w:pPr>
    <w:rPr>
      <w:rFonts w:ascii="Arial" w:hAnsi="Arial"/>
      <w:b/>
      <w:color w:val="808080"/>
      <w:sz w:val="28"/>
      <w:szCs w:val="24"/>
    </w:rPr>
  </w:style>
  <w:style w:type="paragraph" w:customStyle="1" w:styleId="W3MUNadpis2slovan">
    <w:name w:val="W3MU: Nadpis 2 číslovaný"/>
    <w:basedOn w:val="Normln"/>
    <w:next w:val="Normln"/>
    <w:rsid w:val="001E04DF"/>
    <w:pPr>
      <w:keepNext/>
      <w:numPr>
        <w:numId w:val="14"/>
      </w:numPr>
      <w:spacing w:before="240" w:after="60"/>
      <w:jc w:val="left"/>
      <w:outlineLvl w:val="0"/>
    </w:pPr>
    <w:rPr>
      <w:rFonts w:ascii="Arial" w:hAnsi="Arial"/>
      <w:b/>
      <w:color w:val="808080"/>
      <w:sz w:val="28"/>
      <w:szCs w:val="24"/>
    </w:rPr>
  </w:style>
  <w:style w:type="paragraph" w:customStyle="1" w:styleId="W3MUNadpis3">
    <w:name w:val="W3MU: Nadpis 3"/>
    <w:basedOn w:val="Normln"/>
    <w:next w:val="Normln"/>
    <w:rsid w:val="001E04DF"/>
    <w:pPr>
      <w:keepNext/>
      <w:spacing w:before="240" w:after="60"/>
      <w:jc w:val="left"/>
      <w:outlineLvl w:val="1"/>
    </w:pPr>
    <w:rPr>
      <w:rFonts w:ascii="Arial" w:hAnsi="Arial"/>
      <w:b/>
      <w:color w:val="808080"/>
      <w:sz w:val="20"/>
      <w:szCs w:val="24"/>
    </w:rPr>
  </w:style>
  <w:style w:type="paragraph" w:customStyle="1" w:styleId="W3MUNadpis3slovan">
    <w:name w:val="W3MU: Nadpis 3 číslovaný"/>
    <w:basedOn w:val="W3MUNadpis3"/>
    <w:next w:val="Normln"/>
    <w:rsid w:val="001E04DF"/>
    <w:pPr>
      <w:numPr>
        <w:ilvl w:val="1"/>
        <w:numId w:val="14"/>
      </w:numPr>
    </w:pPr>
  </w:style>
  <w:style w:type="paragraph" w:customStyle="1" w:styleId="W3MUNadpis4slovan">
    <w:name w:val="W3MU: Nadpis 4 číslovaný"/>
    <w:basedOn w:val="Normln"/>
    <w:rsid w:val="001E04DF"/>
    <w:pPr>
      <w:keepNext/>
      <w:numPr>
        <w:ilvl w:val="2"/>
        <w:numId w:val="14"/>
      </w:numPr>
      <w:spacing w:before="240" w:after="60"/>
      <w:jc w:val="left"/>
      <w:outlineLvl w:val="2"/>
    </w:pPr>
    <w:rPr>
      <w:rFonts w:ascii="Arial" w:hAnsi="Arial"/>
      <w:color w:val="808080"/>
      <w:sz w:val="20"/>
      <w:szCs w:val="24"/>
    </w:rPr>
  </w:style>
  <w:style w:type="character" w:styleId="Odkaznakoment">
    <w:name w:val="annotation reference"/>
    <w:uiPriority w:val="99"/>
    <w:semiHidden/>
    <w:unhideWhenUsed/>
    <w:rsid w:val="008C3B19"/>
    <w:rPr>
      <w:sz w:val="16"/>
      <w:szCs w:val="16"/>
    </w:rPr>
  </w:style>
  <w:style w:type="paragraph" w:styleId="Textkomente">
    <w:name w:val="annotation text"/>
    <w:basedOn w:val="Normln"/>
    <w:link w:val="TextkomenteChar"/>
    <w:uiPriority w:val="99"/>
    <w:semiHidden/>
    <w:unhideWhenUsed/>
    <w:rsid w:val="008C3B19"/>
    <w:rPr>
      <w:sz w:val="20"/>
    </w:rPr>
  </w:style>
  <w:style w:type="character" w:customStyle="1" w:styleId="TextkomenteChar">
    <w:name w:val="Text komentáře Char"/>
    <w:basedOn w:val="Standardnpsmoodstavce"/>
    <w:link w:val="Textkomente"/>
    <w:uiPriority w:val="99"/>
    <w:semiHidden/>
    <w:rsid w:val="008C3B19"/>
  </w:style>
  <w:style w:type="paragraph" w:styleId="Pedmtkomente">
    <w:name w:val="annotation subject"/>
    <w:basedOn w:val="Textkomente"/>
    <w:next w:val="Textkomente"/>
    <w:link w:val="PedmtkomenteChar"/>
    <w:uiPriority w:val="99"/>
    <w:semiHidden/>
    <w:unhideWhenUsed/>
    <w:rsid w:val="008C3B19"/>
    <w:rPr>
      <w:b/>
      <w:bCs/>
      <w:lang w:eastAsia="x-none"/>
    </w:rPr>
  </w:style>
  <w:style w:type="character" w:customStyle="1" w:styleId="PedmtkomenteChar">
    <w:name w:val="Předmět komentáře Char"/>
    <w:link w:val="Pedmtkomente"/>
    <w:uiPriority w:val="99"/>
    <w:semiHidden/>
    <w:rsid w:val="008C3B19"/>
    <w:rPr>
      <w:b/>
      <w:bCs/>
    </w:rPr>
  </w:style>
  <w:style w:type="paragraph" w:styleId="Textbubliny">
    <w:name w:val="Balloon Text"/>
    <w:basedOn w:val="Normln"/>
    <w:link w:val="TextbublinyChar"/>
    <w:uiPriority w:val="99"/>
    <w:semiHidden/>
    <w:unhideWhenUsed/>
    <w:rsid w:val="008C3B19"/>
    <w:pPr>
      <w:spacing w:after="0"/>
    </w:pPr>
    <w:rPr>
      <w:rFonts w:ascii="Tahoma" w:hAnsi="Tahoma"/>
      <w:sz w:val="16"/>
      <w:szCs w:val="16"/>
      <w:lang w:eastAsia="x-none"/>
    </w:rPr>
  </w:style>
  <w:style w:type="character" w:customStyle="1" w:styleId="TextbublinyChar">
    <w:name w:val="Text bubliny Char"/>
    <w:link w:val="Textbubliny"/>
    <w:uiPriority w:val="99"/>
    <w:semiHidden/>
    <w:rsid w:val="008C3B19"/>
    <w:rPr>
      <w:rFonts w:ascii="Tahoma" w:hAnsi="Tahoma" w:cs="Tahoma"/>
      <w:sz w:val="16"/>
      <w:szCs w:val="16"/>
    </w:rPr>
  </w:style>
  <w:style w:type="table" w:customStyle="1" w:styleId="Mkatabulky1">
    <w:name w:val="Mřížka tabulky1"/>
    <w:basedOn w:val="Normlntabulka"/>
    <w:next w:val="Mkatabulky"/>
    <w:uiPriority w:val="39"/>
    <w:rsid w:val="005E0C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3MUNadpis1">
    <w:name w:val="W3MU: Nadpis 1"/>
    <w:basedOn w:val="Normln"/>
    <w:next w:val="Normln"/>
    <w:rsid w:val="0072336F"/>
    <w:pPr>
      <w:keepNext/>
      <w:spacing w:before="240" w:after="60"/>
      <w:jc w:val="left"/>
      <w:outlineLvl w:val="0"/>
    </w:pPr>
    <w:rPr>
      <w:rFonts w:ascii="Arial" w:hAnsi="Arial"/>
      <w:b/>
      <w:i/>
      <w:color w:val="000080"/>
      <w:sz w:val="32"/>
      <w:szCs w:val="32"/>
    </w:rPr>
  </w:style>
  <w:style w:type="character" w:customStyle="1" w:styleId="ZpatChar">
    <w:name w:val="Zápatí Char"/>
    <w:link w:val="Zpat"/>
    <w:uiPriority w:val="99"/>
    <w:rsid w:val="0072336F"/>
    <w:rPr>
      <w:sz w:val="24"/>
    </w:rPr>
  </w:style>
  <w:style w:type="character" w:customStyle="1" w:styleId="ZhlavChar">
    <w:name w:val="Záhlaví Char"/>
    <w:link w:val="Zhlav"/>
    <w:rsid w:val="003B3D96"/>
    <w:rPr>
      <w:sz w:val="24"/>
    </w:rPr>
  </w:style>
  <w:style w:type="paragraph" w:styleId="Odstavecseseznamem">
    <w:name w:val="List Paragraph"/>
    <w:aliases w:val="Nad,Odstavec_muj,Název grafu,nad 1,Odstavec se seznamem1,Odstavec cíl se seznamem"/>
    <w:basedOn w:val="Normln"/>
    <w:link w:val="OdstavecseseznamemChar"/>
    <w:uiPriority w:val="34"/>
    <w:qFormat/>
    <w:rsid w:val="003B3D96"/>
    <w:pPr>
      <w:spacing w:after="0" w:line="276" w:lineRule="auto"/>
      <w:ind w:left="720"/>
      <w:contextualSpacing/>
      <w:jc w:val="left"/>
    </w:pPr>
    <w:rPr>
      <w:rFonts w:ascii="Verdana" w:hAnsi="Verdana"/>
      <w:sz w:val="20"/>
    </w:rPr>
  </w:style>
  <w:style w:type="character" w:customStyle="1" w:styleId="OdstavecseseznamemChar">
    <w:name w:val="Odstavec se seznamem Char"/>
    <w:aliases w:val="Nad Char,Odstavec_muj Char,Název grafu Char,nad 1 Char,Odstavec se seznamem1 Char,Odstavec cíl se seznamem Char"/>
    <w:link w:val="Odstavecseseznamem"/>
    <w:uiPriority w:val="34"/>
    <w:rsid w:val="003B3D96"/>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39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2A305-25BF-4767-A145-61BD4FD8A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542</Words>
  <Characters>3202</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UJEP</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Šolcová</dc:creator>
  <cp:keywords/>
  <cp:lastModifiedBy>S. Šimek</cp:lastModifiedBy>
  <cp:revision>10</cp:revision>
  <cp:lastPrinted>2022-06-05T14:27:00Z</cp:lastPrinted>
  <dcterms:created xsi:type="dcterms:W3CDTF">2022-03-09T17:11:00Z</dcterms:created>
  <dcterms:modified xsi:type="dcterms:W3CDTF">2022-06-22T13:36:00Z</dcterms:modified>
</cp:coreProperties>
</file>