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BB4F" w14:textId="77777777" w:rsidR="003E1AB3" w:rsidRPr="003E1AB3" w:rsidRDefault="00294DDC" w:rsidP="003E1AB3">
      <w:pPr>
        <w:spacing w:after="120" w:line="276" w:lineRule="auto"/>
        <w:jc w:val="center"/>
        <w:rPr>
          <w:rFonts w:ascii="Muni" w:eastAsia="Times New Roman" w:hAnsi="Muni" w:cs="Arial"/>
          <w:b/>
          <w:sz w:val="28"/>
          <w:szCs w:val="20"/>
          <w:lang w:eastAsia="cs-CZ"/>
        </w:rPr>
      </w:pPr>
      <w:r w:rsidRPr="003E1AB3">
        <w:rPr>
          <w:rFonts w:ascii="Muni" w:eastAsia="Times New Roman" w:hAnsi="Muni" w:cs="Arial"/>
          <w:b/>
          <w:sz w:val="28"/>
          <w:szCs w:val="20"/>
          <w:lang w:eastAsia="cs-CZ"/>
        </w:rPr>
        <w:t xml:space="preserve">Zápis ze zasedání </w:t>
      </w:r>
    </w:p>
    <w:p w14:paraId="191A967A" w14:textId="77777777" w:rsidR="00294DDC" w:rsidRPr="003E1AB3" w:rsidRDefault="00294DDC" w:rsidP="00576E34">
      <w:pPr>
        <w:spacing w:after="120" w:line="276" w:lineRule="auto"/>
        <w:jc w:val="center"/>
        <w:rPr>
          <w:rFonts w:ascii="Muni" w:eastAsia="Times New Roman" w:hAnsi="Muni" w:cs="Arial"/>
          <w:b/>
          <w:sz w:val="28"/>
          <w:szCs w:val="20"/>
          <w:lang w:eastAsia="cs-CZ"/>
        </w:rPr>
      </w:pPr>
      <w:r w:rsidRPr="003E1AB3">
        <w:rPr>
          <w:rFonts w:ascii="Muni" w:eastAsia="Times New Roman" w:hAnsi="Muni" w:cs="Arial"/>
          <w:b/>
          <w:sz w:val="28"/>
          <w:szCs w:val="20"/>
          <w:lang w:eastAsia="cs-CZ"/>
        </w:rPr>
        <w:t xml:space="preserve">Rady pro vnitřní hodnocení MU </w:t>
      </w:r>
      <w:r w:rsidR="00012E0C">
        <w:rPr>
          <w:rFonts w:ascii="Muni" w:eastAsia="Times New Roman" w:hAnsi="Muni" w:cs="Arial"/>
          <w:b/>
          <w:sz w:val="28"/>
          <w:szCs w:val="20"/>
          <w:lang w:eastAsia="cs-CZ"/>
        </w:rPr>
        <w:t>26</w:t>
      </w:r>
      <w:r w:rsidR="003E1AB3">
        <w:rPr>
          <w:rFonts w:ascii="Muni" w:eastAsia="Times New Roman" w:hAnsi="Muni" w:cs="Arial"/>
          <w:b/>
          <w:sz w:val="28"/>
          <w:szCs w:val="20"/>
          <w:lang w:eastAsia="cs-CZ"/>
        </w:rPr>
        <w:t>.</w:t>
      </w:r>
      <w:r w:rsidR="00576E34">
        <w:rPr>
          <w:rFonts w:ascii="Muni" w:eastAsia="Times New Roman" w:hAnsi="Muni" w:cs="Arial"/>
          <w:b/>
          <w:sz w:val="28"/>
          <w:szCs w:val="20"/>
          <w:lang w:eastAsia="cs-CZ"/>
        </w:rPr>
        <w:t xml:space="preserve"> </w:t>
      </w:r>
      <w:r w:rsidR="00E71326">
        <w:rPr>
          <w:rFonts w:ascii="Muni" w:eastAsia="Times New Roman" w:hAnsi="Muni" w:cs="Arial"/>
          <w:b/>
          <w:sz w:val="28"/>
          <w:szCs w:val="20"/>
          <w:lang w:eastAsia="cs-CZ"/>
        </w:rPr>
        <w:t>února</w:t>
      </w:r>
      <w:r w:rsidR="003E1AB3">
        <w:rPr>
          <w:rFonts w:ascii="Muni" w:eastAsia="Times New Roman" w:hAnsi="Muni" w:cs="Arial"/>
          <w:b/>
          <w:sz w:val="28"/>
          <w:szCs w:val="20"/>
          <w:lang w:eastAsia="cs-CZ"/>
        </w:rPr>
        <w:t xml:space="preserve"> 2019</w:t>
      </w:r>
    </w:p>
    <w:p w14:paraId="2C0B7274" w14:textId="77777777" w:rsidR="00294DDC" w:rsidRPr="00862800" w:rsidRDefault="00294DDC" w:rsidP="00294DDC">
      <w:pPr>
        <w:spacing w:after="120"/>
        <w:rPr>
          <w:rFonts w:ascii="Arial" w:hAnsi="Arial" w:cs="Arial"/>
          <w:b/>
          <w:sz w:val="24"/>
        </w:rPr>
      </w:pPr>
    </w:p>
    <w:p w14:paraId="4E32A574" w14:textId="77777777" w:rsidR="00294DDC" w:rsidRPr="003E1AB3" w:rsidRDefault="00294DDC" w:rsidP="00294DDC">
      <w:pPr>
        <w:spacing w:after="120"/>
        <w:rPr>
          <w:rFonts w:cstheme="minorHAnsi"/>
          <w:b/>
        </w:rPr>
      </w:pPr>
      <w:r w:rsidRPr="003E1AB3">
        <w:rPr>
          <w:rFonts w:cstheme="minorHAnsi"/>
          <w:b/>
        </w:rPr>
        <w:t xml:space="preserve">Přítomni: </w:t>
      </w:r>
      <w:r w:rsidRPr="003E1AB3">
        <w:rPr>
          <w:rFonts w:cstheme="minorHAnsi"/>
        </w:rPr>
        <w:t>dle prezenční listiny</w:t>
      </w:r>
    </w:p>
    <w:p w14:paraId="080240C4" w14:textId="77777777" w:rsidR="00294DDC" w:rsidRPr="003E1AB3" w:rsidRDefault="00294DDC" w:rsidP="00294DDC">
      <w:pPr>
        <w:spacing w:after="120"/>
        <w:rPr>
          <w:rFonts w:cstheme="minorHAnsi"/>
          <w:b/>
        </w:rPr>
      </w:pPr>
      <w:r w:rsidRPr="003E1AB3">
        <w:rPr>
          <w:rFonts w:cstheme="minorHAnsi"/>
          <w:b/>
        </w:rPr>
        <w:t xml:space="preserve">Místo jednání: </w:t>
      </w:r>
      <w:r w:rsidRPr="003E1AB3">
        <w:rPr>
          <w:rFonts w:cstheme="minorHAnsi"/>
        </w:rPr>
        <w:t>Velká zasedací místnost, Rektorát Masarykovy univerzity</w:t>
      </w:r>
    </w:p>
    <w:p w14:paraId="597B48B6" w14:textId="77777777" w:rsidR="00294DDC" w:rsidRDefault="00294DDC" w:rsidP="00294DDC">
      <w:pPr>
        <w:spacing w:after="120"/>
        <w:rPr>
          <w:rFonts w:cstheme="minorHAnsi"/>
          <w:b/>
        </w:rPr>
      </w:pPr>
      <w:r w:rsidRPr="003E1AB3">
        <w:rPr>
          <w:rFonts w:cstheme="minorHAnsi"/>
          <w:b/>
        </w:rPr>
        <w:t>Program:</w:t>
      </w:r>
    </w:p>
    <w:p w14:paraId="69A16015" w14:textId="46499180" w:rsidR="000A14CE" w:rsidRDefault="00D16F35" w:rsidP="000A14CE">
      <w:pPr>
        <w:pStyle w:val="Odstavecseseznamem"/>
        <w:numPr>
          <w:ilvl w:val="0"/>
          <w:numId w:val="21"/>
        </w:numPr>
        <w:spacing w:after="120"/>
        <w:rPr>
          <w:rFonts w:cstheme="minorHAnsi"/>
        </w:rPr>
      </w:pPr>
      <w:r>
        <w:rPr>
          <w:rFonts w:cstheme="minorHAnsi"/>
        </w:rPr>
        <w:t>Projednání záměru</w:t>
      </w:r>
      <w:r w:rsidR="00AD1F79">
        <w:rPr>
          <w:rFonts w:cstheme="minorHAnsi"/>
        </w:rPr>
        <w:t xml:space="preserve"> vzniku</w:t>
      </w:r>
      <w:r w:rsidR="000A14CE" w:rsidRPr="006F7FBA">
        <w:rPr>
          <w:rFonts w:cstheme="minorHAnsi"/>
        </w:rPr>
        <w:t xml:space="preserve"> </w:t>
      </w:r>
      <w:r>
        <w:rPr>
          <w:rFonts w:cstheme="minorHAnsi"/>
        </w:rPr>
        <w:t>doktorského</w:t>
      </w:r>
      <w:r w:rsidR="006F7FBA" w:rsidRPr="006F7FBA">
        <w:rPr>
          <w:rFonts w:cstheme="minorHAnsi"/>
        </w:rPr>
        <w:t xml:space="preserve"> </w:t>
      </w:r>
      <w:r>
        <w:rPr>
          <w:rFonts w:cstheme="minorHAnsi"/>
        </w:rPr>
        <w:t>studijního programu Přírodovědecké fakulty</w:t>
      </w:r>
    </w:p>
    <w:p w14:paraId="0F5FA861" w14:textId="756357D0" w:rsidR="00D16F35" w:rsidRPr="00D16F35" w:rsidRDefault="00D16F35" w:rsidP="00D16F35">
      <w:pPr>
        <w:pStyle w:val="Odstavecseseznamem"/>
        <w:numPr>
          <w:ilvl w:val="0"/>
          <w:numId w:val="21"/>
        </w:numPr>
        <w:spacing w:after="120"/>
        <w:rPr>
          <w:rFonts w:cstheme="minorHAnsi"/>
        </w:rPr>
      </w:pPr>
      <w:r>
        <w:rPr>
          <w:rFonts w:cstheme="minorHAnsi"/>
        </w:rPr>
        <w:t>Projednání záměru vzniku</w:t>
      </w:r>
      <w:r w:rsidRPr="006F7FBA">
        <w:rPr>
          <w:rFonts w:cstheme="minorHAnsi"/>
        </w:rPr>
        <w:t xml:space="preserve"> </w:t>
      </w:r>
      <w:r>
        <w:rPr>
          <w:rFonts w:cstheme="minorHAnsi"/>
        </w:rPr>
        <w:t>doktorského</w:t>
      </w:r>
      <w:r w:rsidRPr="006F7FBA">
        <w:rPr>
          <w:rFonts w:cstheme="minorHAnsi"/>
        </w:rPr>
        <w:t xml:space="preserve"> </w:t>
      </w:r>
      <w:r>
        <w:rPr>
          <w:rFonts w:cstheme="minorHAnsi"/>
        </w:rPr>
        <w:t>studijního programu Filozofické fakulty</w:t>
      </w:r>
    </w:p>
    <w:p w14:paraId="6EEFEA08" w14:textId="1CFD293D" w:rsidR="00A2548A" w:rsidRPr="006F7FBA" w:rsidRDefault="00AD1F79" w:rsidP="00A2548A">
      <w:pPr>
        <w:pStyle w:val="Odstavecseseznamem"/>
        <w:numPr>
          <w:ilvl w:val="0"/>
          <w:numId w:val="21"/>
        </w:numPr>
        <w:spacing w:after="120"/>
        <w:rPr>
          <w:rFonts w:cstheme="minorHAnsi"/>
        </w:rPr>
      </w:pPr>
      <w:r>
        <w:rPr>
          <w:rFonts w:cstheme="minorHAnsi"/>
        </w:rPr>
        <w:t>Vyjádření fakult k</w:t>
      </w:r>
      <w:r w:rsidR="00E317B0">
        <w:rPr>
          <w:rFonts w:cstheme="minorHAnsi"/>
        </w:rPr>
        <w:t> požadovaným kontrolním zprávám pro oblasti vzdělávání</w:t>
      </w:r>
    </w:p>
    <w:p w14:paraId="04F21E09" w14:textId="7E15598F" w:rsidR="000A14CE" w:rsidRPr="006F7FBA" w:rsidRDefault="000A14CE" w:rsidP="000A14CE">
      <w:pPr>
        <w:pStyle w:val="Odstavecseseznamem"/>
        <w:numPr>
          <w:ilvl w:val="0"/>
          <w:numId w:val="21"/>
        </w:numPr>
        <w:spacing w:after="120"/>
        <w:rPr>
          <w:rFonts w:cstheme="minorHAnsi"/>
        </w:rPr>
      </w:pPr>
      <w:r w:rsidRPr="006F7FBA">
        <w:rPr>
          <w:rFonts w:cstheme="minorHAnsi"/>
        </w:rPr>
        <w:t xml:space="preserve">Kontrolní zprávy </w:t>
      </w:r>
      <w:r w:rsidR="00AD1F79">
        <w:rPr>
          <w:rFonts w:cstheme="minorHAnsi"/>
        </w:rPr>
        <w:t>ke studijním oborům</w:t>
      </w:r>
      <w:r w:rsidR="00D16F35">
        <w:rPr>
          <w:rFonts w:cstheme="minorHAnsi"/>
        </w:rPr>
        <w:t xml:space="preserve"> Filozofické fakulty a Pedagogické fakulty</w:t>
      </w:r>
    </w:p>
    <w:p w14:paraId="5776ECC0" w14:textId="7B08829C" w:rsidR="00294DDC" w:rsidRDefault="00BF6830" w:rsidP="00AD775C">
      <w:pPr>
        <w:pStyle w:val="Odstavecseseznamem"/>
        <w:numPr>
          <w:ilvl w:val="0"/>
          <w:numId w:val="21"/>
        </w:numPr>
        <w:spacing w:after="120"/>
        <w:jc w:val="both"/>
        <w:rPr>
          <w:rFonts w:cstheme="minorHAnsi"/>
        </w:rPr>
      </w:pPr>
      <w:r w:rsidRPr="006F7FBA">
        <w:rPr>
          <w:rFonts w:cstheme="minorHAnsi"/>
        </w:rPr>
        <w:t>Různé</w:t>
      </w:r>
    </w:p>
    <w:p w14:paraId="1087994E" w14:textId="77777777" w:rsidR="00D031C4" w:rsidRDefault="00D031C4" w:rsidP="00D031C4">
      <w:pPr>
        <w:pStyle w:val="Odstavecseseznamem"/>
        <w:spacing w:after="120"/>
        <w:jc w:val="both"/>
        <w:rPr>
          <w:rFonts w:cstheme="minorHAnsi"/>
        </w:rPr>
      </w:pPr>
    </w:p>
    <w:p w14:paraId="78B9211B" w14:textId="77777777" w:rsidR="006F7FBA" w:rsidRDefault="006F7FBA" w:rsidP="00E65DE8">
      <w:pPr>
        <w:spacing w:after="0"/>
        <w:jc w:val="both"/>
        <w:rPr>
          <w:rFonts w:cstheme="minorHAnsi"/>
        </w:rPr>
      </w:pPr>
      <w:r w:rsidRPr="006F7FBA">
        <w:rPr>
          <w:rFonts w:cstheme="minorHAnsi"/>
        </w:rPr>
        <w:t xml:space="preserve">Úvodem přítomné přivítal Ladislav Rabušic, místopředseda Rady pro vnitřní hodnocení (dále „RVH“), a představil program a cíle jednání. </w:t>
      </w:r>
    </w:p>
    <w:p w14:paraId="7138081C" w14:textId="77777777" w:rsidR="006F7FBA" w:rsidRPr="006F7FBA" w:rsidRDefault="006F7FBA" w:rsidP="006F7FBA">
      <w:pPr>
        <w:jc w:val="both"/>
        <w:rPr>
          <w:rFonts w:cstheme="minorHAnsi"/>
        </w:rPr>
      </w:pPr>
    </w:p>
    <w:p w14:paraId="0D9C0B64" w14:textId="1D3E0D07" w:rsidR="00234A95" w:rsidRPr="00D16F35" w:rsidRDefault="00D16F35" w:rsidP="00D16F35">
      <w:pPr>
        <w:pStyle w:val="Odstavecseseznamem"/>
        <w:numPr>
          <w:ilvl w:val="0"/>
          <w:numId w:val="28"/>
        </w:numPr>
        <w:rPr>
          <w:rFonts w:cstheme="minorHAnsi"/>
          <w:b/>
        </w:rPr>
      </w:pPr>
      <w:r w:rsidRPr="00D16F35">
        <w:rPr>
          <w:rFonts w:cstheme="minorHAnsi"/>
          <w:b/>
        </w:rPr>
        <w:t>Projednání záměru vzniku doktorského studijního programu Přírodovědecké fakulty</w:t>
      </w:r>
    </w:p>
    <w:p w14:paraId="0456F585" w14:textId="7100DC08" w:rsidR="00D16F35" w:rsidRPr="00D16F35" w:rsidRDefault="00D16F35" w:rsidP="00875174">
      <w:pPr>
        <w:spacing w:line="240" w:lineRule="auto"/>
        <w:jc w:val="both"/>
        <w:rPr>
          <w:u w:val="single"/>
        </w:rPr>
      </w:pPr>
      <w:r w:rsidRPr="00D16F35">
        <w:rPr>
          <w:u w:val="single"/>
        </w:rPr>
        <w:t xml:space="preserve">Doktorský studijní program </w:t>
      </w:r>
      <w:proofErr w:type="spellStart"/>
      <w:r w:rsidRPr="00D16F35">
        <w:rPr>
          <w:u w:val="single"/>
        </w:rPr>
        <w:t>Bioanalytická</w:t>
      </w:r>
      <w:proofErr w:type="spellEnd"/>
      <w:r w:rsidRPr="00D16F35">
        <w:rPr>
          <w:u w:val="single"/>
        </w:rPr>
        <w:t xml:space="preserve"> chemie</w:t>
      </w:r>
    </w:p>
    <w:p w14:paraId="2B7E47FD" w14:textId="0BDFC20C" w:rsidR="00666E06" w:rsidRDefault="006F7FBA" w:rsidP="00875174">
      <w:pPr>
        <w:spacing w:line="240" w:lineRule="auto"/>
        <w:jc w:val="both"/>
      </w:pPr>
      <w:r>
        <w:t xml:space="preserve">Tomáš </w:t>
      </w:r>
      <w:proofErr w:type="spellStart"/>
      <w:r>
        <w:t>Kašparovský</w:t>
      </w:r>
      <w:proofErr w:type="spellEnd"/>
      <w:r>
        <w:t>, d</w:t>
      </w:r>
      <w:r w:rsidR="00375A3B">
        <w:t xml:space="preserve">ěkan </w:t>
      </w:r>
      <w:r>
        <w:t>Přírodovědecké fakulty,</w:t>
      </w:r>
      <w:r w:rsidR="00375A3B">
        <w:t xml:space="preserve"> stručně představil záměr vzniku </w:t>
      </w:r>
      <w:r w:rsidR="00414B3E">
        <w:t>doktorského studijního programu</w:t>
      </w:r>
      <w:r w:rsidR="00D16F35">
        <w:t>, který vzniká</w:t>
      </w:r>
      <w:r w:rsidR="00375A3B">
        <w:t xml:space="preserve"> v rámci operačního programu. </w:t>
      </w:r>
      <w:r w:rsidR="00666E06">
        <w:t xml:space="preserve">Zdeněk </w:t>
      </w:r>
      <w:proofErr w:type="spellStart"/>
      <w:r w:rsidR="00666E06">
        <w:t>Glatz</w:t>
      </w:r>
      <w:proofErr w:type="spellEnd"/>
      <w:r w:rsidR="00666E06">
        <w:t>, n</w:t>
      </w:r>
      <w:r w:rsidR="00375A3B">
        <w:t>avrhovaný garant</w:t>
      </w:r>
      <w:r>
        <w:t>,</w:t>
      </w:r>
      <w:r w:rsidR="00375A3B">
        <w:t xml:space="preserve"> </w:t>
      </w:r>
      <w:r w:rsidR="00D16F35">
        <w:t>uvedl širší kontext</w:t>
      </w:r>
      <w:r w:rsidR="00375A3B">
        <w:t xml:space="preserve"> </w:t>
      </w:r>
      <w:r w:rsidR="00D16F35">
        <w:t>přípravy studijního programu. A</w:t>
      </w:r>
      <w:r>
        <w:t>kcentoval, že</w:t>
      </w:r>
      <w:r w:rsidR="00375A3B">
        <w:t xml:space="preserve"> program je metodický, multidisciplinární</w:t>
      </w:r>
      <w:r>
        <w:t xml:space="preserve"> a </w:t>
      </w:r>
      <w:r w:rsidR="00D16F35">
        <w:t xml:space="preserve">na zahraničních vysokých školách </w:t>
      </w:r>
      <w:r w:rsidR="00375A3B">
        <w:t xml:space="preserve">běžně existuje samostatně. </w:t>
      </w:r>
      <w:r w:rsidR="00D16F35">
        <w:t>Uvedl předpokládané profesní uplatnění potenciálních absolventů studijního programu.</w:t>
      </w:r>
      <w:r w:rsidR="00375A3B">
        <w:t xml:space="preserve"> </w:t>
      </w:r>
      <w:r w:rsidR="00D16F35">
        <w:t>Objasnil</w:t>
      </w:r>
      <w:r w:rsidR="00A641C0">
        <w:t xml:space="preserve"> </w:t>
      </w:r>
      <w:r w:rsidR="00D16F35">
        <w:t xml:space="preserve">odlišnosti v obsahu studia </w:t>
      </w:r>
      <w:proofErr w:type="spellStart"/>
      <w:r w:rsidR="00D16F35">
        <w:t>Bioanalytické</w:t>
      </w:r>
      <w:proofErr w:type="spellEnd"/>
      <w:r w:rsidR="00D16F35">
        <w:t xml:space="preserve"> chemie</w:t>
      </w:r>
      <w:r w:rsidR="00A641C0">
        <w:t xml:space="preserve"> a </w:t>
      </w:r>
      <w:r w:rsidR="00D16F35">
        <w:t>Biochemie</w:t>
      </w:r>
      <w:r w:rsidR="00A641C0">
        <w:t xml:space="preserve">. </w:t>
      </w:r>
    </w:p>
    <w:p w14:paraId="269C80D0" w14:textId="77777777" w:rsidR="001A0621" w:rsidRPr="003E1AB3" w:rsidRDefault="001A0621" w:rsidP="001A0621">
      <w:pPr>
        <w:jc w:val="both"/>
        <w:rPr>
          <w:rFonts w:cstheme="minorHAnsi"/>
          <w:b/>
        </w:rPr>
      </w:pPr>
      <w:r>
        <w:rPr>
          <w:rFonts w:cstheme="minorHAnsi"/>
          <w:b/>
        </w:rPr>
        <w:t>Návrh u</w:t>
      </w:r>
      <w:r w:rsidRPr="003E1AB3">
        <w:rPr>
          <w:rFonts w:cstheme="minorHAnsi"/>
          <w:b/>
        </w:rPr>
        <w:t>snesení:</w:t>
      </w:r>
    </w:p>
    <w:p w14:paraId="5D06857A" w14:textId="77777777" w:rsidR="001A0621" w:rsidRPr="003E1AB3" w:rsidRDefault="001A0621" w:rsidP="001A0621">
      <w:pPr>
        <w:pBdr>
          <w:top w:val="single" w:sz="4" w:space="1" w:color="auto"/>
          <w:left w:val="single" w:sz="4" w:space="4" w:color="auto"/>
          <w:bottom w:val="single" w:sz="4" w:space="1" w:color="auto"/>
          <w:right w:val="single" w:sz="4" w:space="4" w:color="auto"/>
        </w:pBdr>
        <w:jc w:val="both"/>
        <w:rPr>
          <w:rFonts w:cstheme="minorHAnsi"/>
        </w:rPr>
      </w:pPr>
      <w:r w:rsidRPr="001A0621">
        <w:rPr>
          <w:rFonts w:cstheme="minorHAnsi"/>
        </w:rPr>
        <w:t xml:space="preserve">Rada pro vnitřní hodnocení MU v souladu s čl. 15 vnitřního předpisu Schvalování, řízení a hodnocení kvality studijních programů MU schvaluje záměr vzniku doktorského studijního programu </w:t>
      </w:r>
      <w:proofErr w:type="spellStart"/>
      <w:r w:rsidRPr="001A0621">
        <w:rPr>
          <w:rFonts w:cstheme="minorHAnsi"/>
          <w:b/>
          <w:i/>
        </w:rPr>
        <w:t>Bioanalytická</w:t>
      </w:r>
      <w:proofErr w:type="spellEnd"/>
      <w:r w:rsidRPr="001A0621">
        <w:rPr>
          <w:rFonts w:cstheme="minorHAnsi"/>
          <w:b/>
          <w:i/>
        </w:rPr>
        <w:t xml:space="preserve"> chemie</w:t>
      </w:r>
      <w:r w:rsidRPr="001A0621">
        <w:rPr>
          <w:rFonts w:cstheme="minorHAnsi"/>
        </w:rPr>
        <w:t>, včetně návrhu panelu hodnotitelů, předložený dne 28. 1. 2019 Přírodovědeckou fakultou MU.</w:t>
      </w:r>
    </w:p>
    <w:p w14:paraId="5E3B71F5" w14:textId="77777777" w:rsidR="001A0621" w:rsidRPr="003E1AB3" w:rsidRDefault="001A0621" w:rsidP="001A0621">
      <w:pPr>
        <w:spacing w:after="120"/>
        <w:jc w:val="both"/>
        <w:rPr>
          <w:rFonts w:cstheme="minorHAnsi"/>
        </w:rPr>
      </w:pPr>
      <w:r w:rsidRPr="003E1AB3">
        <w:rPr>
          <w:rFonts w:cstheme="minorHAnsi"/>
          <w:b/>
        </w:rPr>
        <w:t>Hlasování</w:t>
      </w:r>
      <w:r w:rsidRPr="003E1AB3">
        <w:rPr>
          <w:rFonts w:cstheme="minorHAnsi"/>
        </w:rPr>
        <w:t xml:space="preserve">: </w:t>
      </w:r>
    </w:p>
    <w:p w14:paraId="298FBFA3" w14:textId="77777777" w:rsidR="001A0621" w:rsidRPr="003E1AB3" w:rsidRDefault="001A0621" w:rsidP="001A062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0AB79ED1" w14:textId="77777777" w:rsidR="001A0621" w:rsidRPr="003E1AB3" w:rsidRDefault="001A0621" w:rsidP="001A062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3</w:t>
      </w:r>
    </w:p>
    <w:p w14:paraId="41548028" w14:textId="77777777" w:rsidR="001A0621" w:rsidRPr="003E1AB3" w:rsidRDefault="001A0621" w:rsidP="001A062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61C55C44" w14:textId="77777777" w:rsidR="001A0621" w:rsidRPr="003E1AB3" w:rsidRDefault="001A0621" w:rsidP="001A062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Zdržel se: 0</w:t>
      </w:r>
    </w:p>
    <w:p w14:paraId="6B717F75" w14:textId="77777777" w:rsidR="001A0621" w:rsidRDefault="001A0621" w:rsidP="001A0621">
      <w:pPr>
        <w:spacing w:after="120"/>
        <w:jc w:val="both"/>
        <w:rPr>
          <w:rFonts w:cstheme="minorHAnsi"/>
        </w:rPr>
      </w:pPr>
      <w:r w:rsidRPr="003E1AB3">
        <w:rPr>
          <w:rFonts w:cstheme="minorHAnsi"/>
        </w:rPr>
        <w:t xml:space="preserve">Usnesení bylo přijato. </w:t>
      </w:r>
    </w:p>
    <w:p w14:paraId="7C3394C6" w14:textId="77777777" w:rsidR="001A0621" w:rsidRDefault="001A0621" w:rsidP="00375A3B">
      <w:pPr>
        <w:spacing w:after="0" w:line="240" w:lineRule="auto"/>
        <w:jc w:val="both"/>
      </w:pPr>
    </w:p>
    <w:p w14:paraId="61DF7813" w14:textId="1E126B04" w:rsidR="00D16F35" w:rsidRDefault="00D16F35">
      <w:r>
        <w:br w:type="page"/>
      </w:r>
    </w:p>
    <w:p w14:paraId="443C6ADC" w14:textId="77777777" w:rsidR="00D16F35" w:rsidRPr="006F7FBA" w:rsidRDefault="00D16F35" w:rsidP="00D16F35">
      <w:pPr>
        <w:jc w:val="both"/>
        <w:rPr>
          <w:rFonts w:cstheme="minorHAnsi"/>
        </w:rPr>
      </w:pPr>
    </w:p>
    <w:p w14:paraId="43A033DF" w14:textId="5F57E0B0" w:rsidR="00375A3B" w:rsidRPr="002F06D6" w:rsidRDefault="00D16F35" w:rsidP="002F06D6">
      <w:pPr>
        <w:pStyle w:val="Odstavecseseznamem"/>
        <w:numPr>
          <w:ilvl w:val="0"/>
          <w:numId w:val="28"/>
        </w:numPr>
        <w:rPr>
          <w:rFonts w:cstheme="minorHAnsi"/>
          <w:b/>
        </w:rPr>
      </w:pPr>
      <w:r w:rsidRPr="00D16F35">
        <w:rPr>
          <w:rFonts w:cstheme="minorHAnsi"/>
          <w:b/>
        </w:rPr>
        <w:t xml:space="preserve">Projednání záměru vzniku doktorského studijního programu </w:t>
      </w:r>
      <w:r>
        <w:rPr>
          <w:rFonts w:cstheme="minorHAnsi"/>
          <w:b/>
        </w:rPr>
        <w:t>Filozofické</w:t>
      </w:r>
      <w:r w:rsidRPr="00D16F35">
        <w:rPr>
          <w:rFonts w:cstheme="minorHAnsi"/>
          <w:b/>
        </w:rPr>
        <w:t xml:space="preserve"> fakulty</w:t>
      </w:r>
    </w:p>
    <w:p w14:paraId="550E4C64" w14:textId="523C8D69" w:rsidR="00234A95" w:rsidRPr="001A0621" w:rsidRDefault="00D16F35" w:rsidP="00234A95">
      <w:pPr>
        <w:rPr>
          <w:rFonts w:cstheme="minorHAnsi"/>
          <w:u w:val="single"/>
        </w:rPr>
      </w:pPr>
      <w:r>
        <w:rPr>
          <w:rFonts w:cstheme="minorHAnsi"/>
          <w:u w:val="single"/>
        </w:rPr>
        <w:t>Doktorský studijní program</w:t>
      </w:r>
      <w:r w:rsidR="00DF0D73">
        <w:rPr>
          <w:rFonts w:cstheme="minorHAnsi"/>
          <w:u w:val="single"/>
        </w:rPr>
        <w:t xml:space="preserve"> </w:t>
      </w:r>
      <w:r w:rsidR="00234A95" w:rsidRPr="001A0621">
        <w:rPr>
          <w:rFonts w:cstheme="minorHAnsi"/>
          <w:u w:val="single"/>
        </w:rPr>
        <w:t>Digitální  kultura a kreativní průmysly</w:t>
      </w:r>
    </w:p>
    <w:p w14:paraId="209569DA" w14:textId="1FEDC283" w:rsidR="007D5DF7" w:rsidRDefault="001A0621" w:rsidP="007D5DF7">
      <w:pPr>
        <w:jc w:val="both"/>
      </w:pPr>
      <w:r>
        <w:t xml:space="preserve">Petr </w:t>
      </w:r>
      <w:r w:rsidR="009226B4">
        <w:t>Kyloušek</w:t>
      </w:r>
      <w:r>
        <w:t>, proděkan Filozofické fakulty,</w:t>
      </w:r>
      <w:r w:rsidR="009226B4">
        <w:t xml:space="preserve"> v úvodu </w:t>
      </w:r>
      <w:r w:rsidR="00414B3E">
        <w:t xml:space="preserve">stručně </w:t>
      </w:r>
      <w:r w:rsidR="00D16F35">
        <w:t xml:space="preserve">představil </w:t>
      </w:r>
      <w:r w:rsidR="009226B4">
        <w:t xml:space="preserve">navrhovaný </w:t>
      </w:r>
      <w:r w:rsidR="00414B3E">
        <w:t xml:space="preserve">doktorský </w:t>
      </w:r>
      <w:r w:rsidR="009226B4">
        <w:t xml:space="preserve">studijní program. </w:t>
      </w:r>
      <w:r w:rsidR="00414B3E">
        <w:t>Jana</w:t>
      </w:r>
      <w:r w:rsidR="009226B4">
        <w:t xml:space="preserve"> Horáková, navrhovaná </w:t>
      </w:r>
      <w:proofErr w:type="spellStart"/>
      <w:r w:rsidR="009226B4">
        <w:t>garantka</w:t>
      </w:r>
      <w:proofErr w:type="spellEnd"/>
      <w:r w:rsidR="00414B3E">
        <w:t>,</w:t>
      </w:r>
      <w:r w:rsidR="007A7126">
        <w:t xml:space="preserve"> </w:t>
      </w:r>
      <w:r w:rsidR="00D16F35">
        <w:t>představila širší kontext přípravy studijního programu</w:t>
      </w:r>
      <w:r w:rsidR="00414B3E">
        <w:t xml:space="preserve">. V rámci prezentace se </w:t>
      </w:r>
      <w:r w:rsidR="007A7126">
        <w:t xml:space="preserve">zaměřila </w:t>
      </w:r>
      <w:r w:rsidR="00414B3E">
        <w:t>na unikátnost</w:t>
      </w:r>
      <w:r w:rsidR="007A7126">
        <w:t>, aktuálnost a potřebnost</w:t>
      </w:r>
      <w:r w:rsidR="00414B3E">
        <w:t xml:space="preserve"> studijního programu</w:t>
      </w:r>
      <w:r w:rsidR="007A7126">
        <w:t>. Program vzniká jako</w:t>
      </w:r>
      <w:r w:rsidR="009226B4">
        <w:t xml:space="preserve"> součást rozvojového projektu </w:t>
      </w:r>
      <w:r w:rsidR="007A7126">
        <w:t>a rozšiřuje spektrum uměnovědných studií.</w:t>
      </w:r>
      <w:r w:rsidR="004F5947">
        <w:t xml:space="preserve"> </w:t>
      </w:r>
      <w:r w:rsidR="00591D78">
        <w:t xml:space="preserve">Na dotazy členů RVH komentovala Jana Horáková potenciální zahraniční spolupráci, personální zajištění a předpokládaný zájem uchazečů o studium. </w:t>
      </w:r>
      <w:r w:rsidR="004F5947">
        <w:t xml:space="preserve"> </w:t>
      </w:r>
      <w:r w:rsidR="00591D78">
        <w:t>V diskuzi se členové RVH dále zabývali otázkou, zda navržení hodnotitelé záměru vzniku mohou být současně navrženými členy oborové rady. Členové RVH vyslovili obavu z možného střetu zájmů vyplývajícího z kombinování těchto rolí. Členové RVH upozornili rovněž na částečnou nesrozumitelnost slovního spojení</w:t>
      </w:r>
      <w:r w:rsidR="00EB6469">
        <w:t xml:space="preserve"> „kreativní průmysly“</w:t>
      </w:r>
      <w:r w:rsidR="00591D78">
        <w:t xml:space="preserve"> v názvu studijního programu</w:t>
      </w:r>
      <w:r w:rsidR="00875174">
        <w:t>.</w:t>
      </w:r>
    </w:p>
    <w:p w14:paraId="1F0A9BA7" w14:textId="77777777" w:rsidR="00875174" w:rsidRPr="003E1AB3" w:rsidRDefault="00875174" w:rsidP="00875174">
      <w:pPr>
        <w:jc w:val="both"/>
        <w:rPr>
          <w:rFonts w:cstheme="minorHAnsi"/>
          <w:b/>
        </w:rPr>
      </w:pPr>
      <w:r>
        <w:rPr>
          <w:rFonts w:cstheme="minorHAnsi"/>
          <w:b/>
        </w:rPr>
        <w:t>Návrh u</w:t>
      </w:r>
      <w:r w:rsidRPr="003E1AB3">
        <w:rPr>
          <w:rFonts w:cstheme="minorHAnsi"/>
          <w:b/>
        </w:rPr>
        <w:t>snesení:</w:t>
      </w:r>
    </w:p>
    <w:p w14:paraId="750205C5" w14:textId="77777777" w:rsidR="00875174" w:rsidRPr="003E1AB3" w:rsidRDefault="00875174" w:rsidP="00875174">
      <w:pPr>
        <w:pBdr>
          <w:top w:val="single" w:sz="4" w:space="1" w:color="auto"/>
          <w:left w:val="single" w:sz="4" w:space="4" w:color="auto"/>
          <w:bottom w:val="single" w:sz="4" w:space="1" w:color="auto"/>
          <w:right w:val="single" w:sz="4" w:space="4" w:color="auto"/>
        </w:pBdr>
        <w:jc w:val="both"/>
        <w:rPr>
          <w:rFonts w:cstheme="minorHAnsi"/>
        </w:rPr>
      </w:pPr>
      <w:r w:rsidRPr="00875174">
        <w:rPr>
          <w:rFonts w:cstheme="minorHAnsi"/>
        </w:rPr>
        <w:t xml:space="preserve">Rada pro vnitřní hodnocení MU v souladu s čl. 15 vnitřního předpisu Schvalování, řízení a hodnocení kvality studijních programů MU schvaluje záměr vzniku doktorského studijního programu </w:t>
      </w:r>
      <w:r w:rsidRPr="00875174">
        <w:rPr>
          <w:rFonts w:cstheme="minorHAnsi"/>
          <w:b/>
          <w:i/>
        </w:rPr>
        <w:t>Digitální kultura a kreativní průmysly</w:t>
      </w:r>
      <w:r w:rsidRPr="00875174">
        <w:rPr>
          <w:rFonts w:cstheme="minorHAnsi"/>
        </w:rPr>
        <w:t xml:space="preserve"> předložený dne 24. 1. 2019 Filozofickou fakultou MU a současně požaduje předložit nový návrh panelu hodnotitelů, jehož členové nejsou navrženými členy oborové rady studijního programu.</w:t>
      </w:r>
    </w:p>
    <w:p w14:paraId="69A447EE" w14:textId="77777777" w:rsidR="00875174" w:rsidRPr="003E1AB3" w:rsidRDefault="00875174" w:rsidP="00875174">
      <w:pPr>
        <w:spacing w:after="120"/>
        <w:jc w:val="both"/>
        <w:rPr>
          <w:rFonts w:cstheme="minorHAnsi"/>
        </w:rPr>
      </w:pPr>
      <w:r w:rsidRPr="003E1AB3">
        <w:rPr>
          <w:rFonts w:cstheme="minorHAnsi"/>
          <w:b/>
        </w:rPr>
        <w:t>Hlasování</w:t>
      </w:r>
      <w:r w:rsidRPr="003E1AB3">
        <w:rPr>
          <w:rFonts w:cstheme="minorHAnsi"/>
        </w:rPr>
        <w:t xml:space="preserve">: </w:t>
      </w:r>
    </w:p>
    <w:p w14:paraId="5E686EEB" w14:textId="77777777" w:rsidR="00875174" w:rsidRPr="003E1AB3" w:rsidRDefault="00875174" w:rsidP="00875174">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67741811" w14:textId="77777777" w:rsidR="00875174" w:rsidRPr="003E1AB3" w:rsidRDefault="00875174" w:rsidP="00875174">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2</w:t>
      </w:r>
    </w:p>
    <w:p w14:paraId="6BCC3730" w14:textId="77777777" w:rsidR="00875174" w:rsidRPr="003E1AB3" w:rsidRDefault="00875174" w:rsidP="00875174">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146E25AD" w14:textId="77777777" w:rsidR="00875174" w:rsidRPr="003E1AB3" w:rsidRDefault="00875174" w:rsidP="00875174">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 xml:space="preserve">Zdržel se: </w:t>
      </w:r>
      <w:r>
        <w:rPr>
          <w:rFonts w:cstheme="minorHAnsi"/>
        </w:rPr>
        <w:t>1</w:t>
      </w:r>
    </w:p>
    <w:p w14:paraId="60A80D6D" w14:textId="77777777" w:rsidR="00875174" w:rsidRDefault="00875174" w:rsidP="00875174">
      <w:pPr>
        <w:spacing w:after="120"/>
        <w:jc w:val="both"/>
        <w:rPr>
          <w:rFonts w:cstheme="minorHAnsi"/>
        </w:rPr>
      </w:pPr>
      <w:r w:rsidRPr="003E1AB3">
        <w:rPr>
          <w:rFonts w:cstheme="minorHAnsi"/>
        </w:rPr>
        <w:t xml:space="preserve">Usnesení bylo přijato. </w:t>
      </w:r>
    </w:p>
    <w:p w14:paraId="2A17F58D" w14:textId="77777777" w:rsidR="007D5DF7" w:rsidRPr="00666E06" w:rsidRDefault="007D5DF7" w:rsidP="009226B4">
      <w:pPr>
        <w:jc w:val="both"/>
      </w:pPr>
    </w:p>
    <w:p w14:paraId="7433EBB9" w14:textId="00B7605D" w:rsidR="00A2548A" w:rsidRPr="00273FF7" w:rsidRDefault="00875174" w:rsidP="00273FF7">
      <w:pPr>
        <w:pStyle w:val="Odstavecseseznamem"/>
        <w:numPr>
          <w:ilvl w:val="0"/>
          <w:numId w:val="31"/>
        </w:numPr>
        <w:rPr>
          <w:rFonts w:cstheme="minorHAnsi"/>
          <w:b/>
        </w:rPr>
      </w:pPr>
      <w:r w:rsidRPr="00273FF7">
        <w:rPr>
          <w:rFonts w:cstheme="minorHAnsi"/>
          <w:b/>
        </w:rPr>
        <w:t>Vyjádření fakult k</w:t>
      </w:r>
      <w:r w:rsidR="00E317B0" w:rsidRPr="00273FF7">
        <w:rPr>
          <w:rFonts w:cstheme="minorHAnsi"/>
          <w:b/>
        </w:rPr>
        <w:t> požadovaným kontrolním zprávám pro oblasti vzdělávání</w:t>
      </w:r>
    </w:p>
    <w:p w14:paraId="50AE9F08" w14:textId="055ECF60" w:rsidR="00747832" w:rsidRDefault="00747832" w:rsidP="0098612C">
      <w:pPr>
        <w:jc w:val="both"/>
      </w:pPr>
      <w:r>
        <w:t xml:space="preserve">V rozhodnutí </w:t>
      </w:r>
      <w:r w:rsidR="002F06D6" w:rsidRPr="00747832">
        <w:t xml:space="preserve"> o žádosti o udělení institucionální akreditace ze dne 24. </w:t>
      </w:r>
      <w:r w:rsidR="002F06D6">
        <w:t>5.</w:t>
      </w:r>
      <w:r w:rsidR="002F06D6" w:rsidRPr="00747832">
        <w:t xml:space="preserve"> 2018</w:t>
      </w:r>
      <w:r w:rsidR="002F06D6">
        <w:t xml:space="preserve"> </w:t>
      </w:r>
      <w:r>
        <w:t>si Národní akreditační úřad pro vysoké školství (dále jen „NAÚ“) vyžádal kontrolní zprávy k vybraným oblastem vzdělávání. V usnesení ze dne 18. 9. 2018 si RVH vyžádala vyjádření fakult k těmto požadovaným kontrolním zprávám, konkrétně:</w:t>
      </w:r>
    </w:p>
    <w:p w14:paraId="2AEC026C" w14:textId="0A9EA68D" w:rsidR="00747832" w:rsidRDefault="00747832" w:rsidP="00747832">
      <w:pPr>
        <w:pStyle w:val="Odstavecseseznamem"/>
        <w:numPr>
          <w:ilvl w:val="0"/>
          <w:numId w:val="29"/>
        </w:numPr>
        <w:jc w:val="both"/>
      </w:pPr>
      <w:r w:rsidRPr="00747832">
        <w:t xml:space="preserve">vyjádření k připomínkám </w:t>
      </w:r>
      <w:r w:rsidR="002F06D6">
        <w:t>NAÚ</w:t>
      </w:r>
      <w:r w:rsidRPr="00747832">
        <w:t xml:space="preserve">, které </w:t>
      </w:r>
      <w:r w:rsidR="002F06D6">
        <w:t>MU</w:t>
      </w:r>
      <w:r w:rsidRPr="00747832">
        <w:t xml:space="preserve"> obdržela pro oblasti vzdělávání Bezpečnostní obory, Filozofie, religionistika a teologie, Mediální a komunikační studia, Psychologie, Sociální práce, Sociologie a Tělesná výcho</w:t>
      </w:r>
      <w:r>
        <w:t xml:space="preserve">va a sport; </w:t>
      </w:r>
      <w:proofErr w:type="spellStart"/>
      <w:r>
        <w:t>kinantropologie</w:t>
      </w:r>
      <w:proofErr w:type="spellEnd"/>
      <w:r>
        <w:t xml:space="preserve"> a </w:t>
      </w:r>
    </w:p>
    <w:p w14:paraId="36ECE0D7" w14:textId="34468364" w:rsidR="00747832" w:rsidRDefault="00747832" w:rsidP="00747832">
      <w:pPr>
        <w:pStyle w:val="Odstavecseseznamem"/>
        <w:numPr>
          <w:ilvl w:val="0"/>
          <w:numId w:val="29"/>
        </w:numPr>
        <w:jc w:val="both"/>
      </w:pPr>
      <w:r w:rsidRPr="00747832">
        <w:t>návrh postupu pro rozvoj výše uvedených oblastí vzdělávání dle tématu požadované kontrolní zprávy.</w:t>
      </w:r>
    </w:p>
    <w:p w14:paraId="06E71FAE" w14:textId="42FF1304" w:rsidR="0098612C" w:rsidRDefault="00E317B0" w:rsidP="0098612C">
      <w:pPr>
        <w:jc w:val="both"/>
      </w:pPr>
      <w:r>
        <w:t>Místopředseda RVH Ladislav Rabušic shrnul závěry vyplývající z vyjádření fakult k jednotlivým kontrolním zprávám.</w:t>
      </w:r>
      <w:r w:rsidR="00DE791A">
        <w:t xml:space="preserve"> Následně </w:t>
      </w:r>
      <w:r>
        <w:t xml:space="preserve">otevřel diskuzi. </w:t>
      </w:r>
      <w:r w:rsidR="0098612C">
        <w:t xml:space="preserve">Členové RVH se shodli na tom, že </w:t>
      </w:r>
      <w:r>
        <w:t>připravované kontrolní zprávy by měly být konkrétní a věcné.</w:t>
      </w:r>
    </w:p>
    <w:p w14:paraId="68E111DA" w14:textId="77777777" w:rsidR="00517CF5" w:rsidRDefault="00517CF5" w:rsidP="00DB0F08">
      <w:r>
        <w:rPr>
          <w:b/>
        </w:rPr>
        <w:t>Usnesení</w:t>
      </w:r>
      <w:r w:rsidR="006C2D33" w:rsidRPr="00DB0F08">
        <w:rPr>
          <w:b/>
        </w:rPr>
        <w:t>:</w:t>
      </w:r>
      <w:r w:rsidR="006C2D33">
        <w:t xml:space="preserve"> </w:t>
      </w:r>
    </w:p>
    <w:p w14:paraId="15C6F75B" w14:textId="7DDA7842" w:rsidR="003B44B6" w:rsidRDefault="00E317B0" w:rsidP="00B04C6F">
      <w:pPr>
        <w:pBdr>
          <w:top w:val="single" w:sz="4" w:space="1" w:color="auto"/>
          <w:left w:val="single" w:sz="4" w:space="4" w:color="auto"/>
          <w:bottom w:val="single" w:sz="4" w:space="1" w:color="auto"/>
          <w:right w:val="single" w:sz="4" w:space="4" w:color="auto"/>
        </w:pBdr>
        <w:spacing w:after="120"/>
        <w:jc w:val="both"/>
        <w:rPr>
          <w:rFonts w:cstheme="minorHAnsi"/>
        </w:rPr>
      </w:pPr>
      <w:r>
        <w:rPr>
          <w:rFonts w:cstheme="minorHAnsi"/>
        </w:rPr>
        <w:lastRenderedPageBreak/>
        <w:t xml:space="preserve">Rada pro vnitřní hodnocení MU </w:t>
      </w:r>
      <w:r w:rsidR="00DB0F08" w:rsidRPr="00B04C6F">
        <w:rPr>
          <w:rFonts w:cstheme="minorHAnsi"/>
        </w:rPr>
        <w:t xml:space="preserve">bere </w:t>
      </w:r>
      <w:r>
        <w:rPr>
          <w:rFonts w:cstheme="minorHAnsi"/>
        </w:rPr>
        <w:t xml:space="preserve">na vědomí vyjádření fakult MU k požadovaným kontrolním zprávám pro oblasti vzdělávání </w:t>
      </w:r>
      <w:r w:rsidR="003B44B6" w:rsidRPr="003B44B6">
        <w:rPr>
          <w:rFonts w:cstheme="minorHAnsi"/>
          <w:b/>
          <w:i/>
        </w:rPr>
        <w:t>Bezpečnostní obory</w:t>
      </w:r>
      <w:r w:rsidRPr="003B44B6">
        <w:rPr>
          <w:rFonts w:cstheme="minorHAnsi"/>
          <w:b/>
          <w:i/>
        </w:rPr>
        <w:t xml:space="preserve">, </w:t>
      </w:r>
      <w:r w:rsidR="007E2D2E" w:rsidRPr="00B04C6F">
        <w:rPr>
          <w:rFonts w:cstheme="minorHAnsi"/>
          <w:b/>
          <w:i/>
        </w:rPr>
        <w:t>Filozofie, religionistika a teologie</w:t>
      </w:r>
      <w:r w:rsidR="007E2D2E">
        <w:rPr>
          <w:rFonts w:cstheme="minorHAnsi"/>
          <w:b/>
          <w:i/>
        </w:rPr>
        <w:t>,</w:t>
      </w:r>
      <w:r w:rsidR="007E2D2E" w:rsidRPr="00B04C6F">
        <w:rPr>
          <w:rFonts w:cstheme="minorHAnsi"/>
        </w:rPr>
        <w:t xml:space="preserve"> </w:t>
      </w:r>
      <w:r w:rsidRPr="003B44B6">
        <w:rPr>
          <w:rFonts w:cstheme="minorHAnsi"/>
          <w:b/>
          <w:i/>
        </w:rPr>
        <w:t xml:space="preserve">Mediální a komunikační studia, Psychologie, Sociální práce, Sociologie a Tělesná výchova a sport; </w:t>
      </w:r>
      <w:proofErr w:type="spellStart"/>
      <w:r w:rsidRPr="003B44B6">
        <w:rPr>
          <w:rFonts w:cstheme="minorHAnsi"/>
          <w:b/>
          <w:i/>
        </w:rPr>
        <w:t>kinantropologie</w:t>
      </w:r>
      <w:proofErr w:type="spellEnd"/>
      <w:r w:rsidRPr="003B44B6">
        <w:rPr>
          <w:rFonts w:cstheme="minorHAnsi"/>
          <w:b/>
          <w:i/>
        </w:rPr>
        <w:t>.</w:t>
      </w:r>
      <w:r>
        <w:rPr>
          <w:rFonts w:cstheme="minorHAnsi"/>
        </w:rPr>
        <w:t xml:space="preserve"> </w:t>
      </w:r>
    </w:p>
    <w:p w14:paraId="1D76CE82" w14:textId="3F2551FC" w:rsidR="00DB0F08" w:rsidRPr="00B04C6F" w:rsidRDefault="00E317B0" w:rsidP="00B04C6F">
      <w:pPr>
        <w:pBdr>
          <w:top w:val="single" w:sz="4" w:space="1" w:color="auto"/>
          <w:left w:val="single" w:sz="4" w:space="4" w:color="auto"/>
          <w:bottom w:val="single" w:sz="4" w:space="1" w:color="auto"/>
          <w:right w:val="single" w:sz="4" w:space="4" w:color="auto"/>
        </w:pBdr>
        <w:spacing w:after="120"/>
        <w:jc w:val="both"/>
        <w:rPr>
          <w:rFonts w:cstheme="minorHAnsi"/>
        </w:rPr>
      </w:pPr>
      <w:r>
        <w:rPr>
          <w:rFonts w:cstheme="minorHAnsi"/>
        </w:rPr>
        <w:t xml:space="preserve">Rada pro vnitřní hodnocení MU požaduje upravit vyjádření Filozofické fakulty MU k požadované kontrolní zprávě pro oblast vzdělávání </w:t>
      </w:r>
      <w:r w:rsidR="00DB0F08" w:rsidRPr="00B04C6F">
        <w:rPr>
          <w:rFonts w:cstheme="minorHAnsi"/>
          <w:b/>
          <w:i/>
        </w:rPr>
        <w:t>Filozofie, re</w:t>
      </w:r>
      <w:r w:rsidR="00517CF5" w:rsidRPr="00B04C6F">
        <w:rPr>
          <w:rFonts w:cstheme="minorHAnsi"/>
          <w:b/>
          <w:i/>
        </w:rPr>
        <w:t>ligionistika a teologie</w:t>
      </w:r>
      <w:r w:rsidR="00517CF5" w:rsidRPr="00B04C6F">
        <w:rPr>
          <w:rFonts w:cstheme="minorHAnsi"/>
        </w:rPr>
        <w:t xml:space="preserve"> </w:t>
      </w:r>
      <w:r>
        <w:rPr>
          <w:rFonts w:cstheme="minorHAnsi"/>
        </w:rPr>
        <w:t xml:space="preserve">tak, </w:t>
      </w:r>
      <w:r w:rsidR="00517CF5" w:rsidRPr="00B04C6F">
        <w:rPr>
          <w:rFonts w:cstheme="minorHAnsi"/>
        </w:rPr>
        <w:t xml:space="preserve">aby bylo adresné, věcně správné a doložené fakty. </w:t>
      </w:r>
      <w:r>
        <w:rPr>
          <w:rFonts w:cstheme="minorHAnsi"/>
        </w:rPr>
        <w:t>Rada pro vnitřní hodnocení MU</w:t>
      </w:r>
      <w:r w:rsidR="00517CF5" w:rsidRPr="00B04C6F">
        <w:rPr>
          <w:rFonts w:cstheme="minorHAnsi"/>
        </w:rPr>
        <w:t xml:space="preserve"> požaduje ve vyjádření posílit část týkající se návrhu dalšího rozvoje </w:t>
      </w:r>
      <w:r>
        <w:rPr>
          <w:rFonts w:cstheme="minorHAnsi"/>
        </w:rPr>
        <w:t xml:space="preserve">oblasti </w:t>
      </w:r>
      <w:r w:rsidR="00517CF5" w:rsidRPr="00B04C6F">
        <w:rPr>
          <w:rFonts w:cstheme="minorHAnsi"/>
        </w:rPr>
        <w:t>vzdělávání</w:t>
      </w:r>
      <w:r w:rsidR="00DB0F08" w:rsidRPr="00B04C6F">
        <w:rPr>
          <w:rFonts w:cstheme="minorHAnsi"/>
        </w:rPr>
        <w:t xml:space="preserve">. </w:t>
      </w:r>
    </w:p>
    <w:p w14:paraId="71DD23CB" w14:textId="77777777" w:rsidR="00517CF5" w:rsidRPr="00517CF5" w:rsidRDefault="00517CF5" w:rsidP="00517CF5">
      <w:pPr>
        <w:spacing w:after="120"/>
        <w:jc w:val="both"/>
        <w:rPr>
          <w:rFonts w:cstheme="minorHAnsi"/>
          <w:b/>
        </w:rPr>
      </w:pPr>
      <w:r w:rsidRPr="00517CF5">
        <w:rPr>
          <w:rFonts w:cstheme="minorHAnsi"/>
          <w:b/>
        </w:rPr>
        <w:t>Hlasování:</w:t>
      </w:r>
    </w:p>
    <w:p w14:paraId="4BB32964" w14:textId="77777777" w:rsidR="00517CF5" w:rsidRPr="003E1AB3" w:rsidRDefault="00517CF5" w:rsidP="00517CF5">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3347CAE7" w14:textId="77777777" w:rsidR="00517CF5" w:rsidRPr="003E1AB3" w:rsidRDefault="00517CF5" w:rsidP="00517CF5">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3</w:t>
      </w:r>
    </w:p>
    <w:p w14:paraId="643FD722" w14:textId="77777777" w:rsidR="00517CF5" w:rsidRPr="003E1AB3" w:rsidRDefault="00517CF5" w:rsidP="00517CF5">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002D1DAE" w14:textId="77777777" w:rsidR="00517CF5" w:rsidRPr="003E1AB3" w:rsidRDefault="00517CF5" w:rsidP="00517CF5">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 xml:space="preserve">Zdržel se: </w:t>
      </w:r>
      <w:r>
        <w:rPr>
          <w:rFonts w:cstheme="minorHAnsi"/>
        </w:rPr>
        <w:t>0</w:t>
      </w:r>
    </w:p>
    <w:p w14:paraId="5DD84605" w14:textId="77777777" w:rsidR="00517CF5" w:rsidRDefault="00517CF5" w:rsidP="00517CF5">
      <w:pPr>
        <w:spacing w:after="120"/>
        <w:jc w:val="both"/>
        <w:rPr>
          <w:rFonts w:cstheme="minorHAnsi"/>
        </w:rPr>
      </w:pPr>
      <w:r w:rsidRPr="003E1AB3">
        <w:rPr>
          <w:rFonts w:cstheme="minorHAnsi"/>
        </w:rPr>
        <w:t xml:space="preserve">Usnesení bylo přijato. </w:t>
      </w:r>
    </w:p>
    <w:p w14:paraId="4D03154B" w14:textId="77777777" w:rsidR="00DB0F08" w:rsidRDefault="00DB0F08" w:rsidP="006C2D33"/>
    <w:p w14:paraId="0A54C08E" w14:textId="133717BE" w:rsidR="00DB0F08" w:rsidRPr="00273FF7" w:rsidRDefault="003B44B6" w:rsidP="00273FF7">
      <w:pPr>
        <w:pStyle w:val="Odstavecseseznamem"/>
        <w:numPr>
          <w:ilvl w:val="0"/>
          <w:numId w:val="31"/>
        </w:numPr>
        <w:rPr>
          <w:rFonts w:cstheme="minorHAnsi"/>
          <w:b/>
        </w:rPr>
      </w:pPr>
      <w:r w:rsidRPr="00273FF7">
        <w:rPr>
          <w:rFonts w:cstheme="minorHAnsi"/>
          <w:b/>
        </w:rPr>
        <w:t>Kontrolní zprávy ke studijním oborům Pedagogické fakulty</w:t>
      </w:r>
      <w:r w:rsidR="00807E81" w:rsidRPr="00273FF7">
        <w:rPr>
          <w:rFonts w:cstheme="minorHAnsi"/>
          <w:b/>
        </w:rPr>
        <w:t xml:space="preserve"> a Filozofické fakulty</w:t>
      </w:r>
    </w:p>
    <w:p w14:paraId="388AB6AF" w14:textId="2BECD3BB" w:rsidR="003B44B6" w:rsidRDefault="003B44B6" w:rsidP="00966FF1">
      <w:pPr>
        <w:jc w:val="both"/>
        <w:rPr>
          <w:rFonts w:cstheme="minorHAnsi"/>
        </w:rPr>
      </w:pPr>
      <w:r>
        <w:rPr>
          <w:rFonts w:cstheme="minorHAnsi"/>
        </w:rPr>
        <w:t>V oznámení ze dne 14. 12. 2018 vyzval</w:t>
      </w:r>
      <w:r w:rsidR="00807E81">
        <w:rPr>
          <w:rFonts w:cstheme="minorHAnsi"/>
        </w:rPr>
        <w:t>a Rada</w:t>
      </w:r>
      <w:r>
        <w:rPr>
          <w:rFonts w:cstheme="minorHAnsi"/>
        </w:rPr>
        <w:t xml:space="preserve"> NAÚ Radu pro vnitřní hodnocení MU, aby se zabývala nedostatky vytýkanými některým studijním oborům MU v reakci na zaslané kontrolní zprávy.</w:t>
      </w:r>
      <w:r w:rsidR="00807E81">
        <w:rPr>
          <w:rFonts w:cstheme="minorHAnsi"/>
        </w:rPr>
        <w:t xml:space="preserve"> V návaznosti na tuto výzvu požádala RVH příslušné fakulty o vyjádření k vytýkaným nedostatkům.</w:t>
      </w:r>
    </w:p>
    <w:p w14:paraId="706BC70C" w14:textId="08103C14" w:rsidR="00DB0F08" w:rsidRPr="00DF0D73" w:rsidRDefault="003B44B6" w:rsidP="00DB0F08">
      <w:pPr>
        <w:rPr>
          <w:rFonts w:cstheme="minorHAnsi"/>
          <w:u w:val="single"/>
        </w:rPr>
      </w:pPr>
      <w:r>
        <w:rPr>
          <w:rFonts w:cstheme="minorHAnsi"/>
          <w:u w:val="single"/>
        </w:rPr>
        <w:t>Bakalářský studijní o</w:t>
      </w:r>
      <w:r w:rsidR="0088611D">
        <w:rPr>
          <w:rFonts w:cstheme="minorHAnsi"/>
          <w:u w:val="single"/>
        </w:rPr>
        <w:t xml:space="preserve">bor </w:t>
      </w:r>
      <w:r w:rsidR="00DB0F08" w:rsidRPr="00DF0D73">
        <w:rPr>
          <w:rFonts w:cstheme="minorHAnsi"/>
          <w:u w:val="single"/>
        </w:rPr>
        <w:t>Francouzský jazyk se zaměřením na vzdělávání (</w:t>
      </w:r>
      <w:r>
        <w:rPr>
          <w:rFonts w:cstheme="minorHAnsi"/>
          <w:u w:val="single"/>
        </w:rPr>
        <w:t>Pedagogická fakulta)</w:t>
      </w:r>
    </w:p>
    <w:p w14:paraId="5FF642C2" w14:textId="4AD8AC58" w:rsidR="00966FF1" w:rsidRDefault="00966FF1" w:rsidP="00966FF1">
      <w:pPr>
        <w:jc w:val="both"/>
      </w:pPr>
      <w:r>
        <w:t>Členové RVH dis</w:t>
      </w:r>
      <w:r w:rsidR="00807E81">
        <w:t>kutovali připomínky Rady NAÚ a reakci</w:t>
      </w:r>
      <w:r>
        <w:t xml:space="preserve"> fakulty. </w:t>
      </w:r>
      <w:r w:rsidR="00807E81">
        <w:t>Výtky se týkají kvalifikačního růstu  a publikační činnosti pracoviště, které zajišťuje studijní obor. Členové RVH uzavřeli, že vytýkané nedostatky přetrvávají.</w:t>
      </w:r>
    </w:p>
    <w:p w14:paraId="7251417F" w14:textId="77777777" w:rsidR="00DF0D73" w:rsidRDefault="00DF0D73" w:rsidP="00966FF1">
      <w:r w:rsidRPr="00966FF1">
        <w:rPr>
          <w:b/>
        </w:rPr>
        <w:t>Usnesení:</w:t>
      </w:r>
      <w:r>
        <w:t xml:space="preserve"> </w:t>
      </w:r>
    </w:p>
    <w:p w14:paraId="324AA797" w14:textId="26EBCEBB" w:rsidR="00DF0D73" w:rsidRPr="00966FF1" w:rsidRDefault="00807E81" w:rsidP="00966FF1">
      <w:pPr>
        <w:pBdr>
          <w:top w:val="single" w:sz="4" w:space="1" w:color="auto"/>
          <w:left w:val="single" w:sz="4" w:space="4" w:color="auto"/>
          <w:bottom w:val="single" w:sz="4" w:space="1" w:color="auto"/>
          <w:right w:val="single" w:sz="4" w:space="4" w:color="auto"/>
        </w:pBdr>
        <w:spacing w:after="120"/>
        <w:jc w:val="both"/>
        <w:rPr>
          <w:rFonts w:cstheme="minorHAnsi"/>
        </w:rPr>
      </w:pPr>
      <w:bookmarkStart w:id="0" w:name="_Hlk2673464"/>
      <w:r>
        <w:rPr>
          <w:rFonts w:cstheme="minorHAnsi"/>
        </w:rPr>
        <w:t>Rada pro vnitřní hodnocení MU</w:t>
      </w:r>
      <w:r w:rsidR="00966FF1" w:rsidRPr="00966FF1">
        <w:rPr>
          <w:rFonts w:cstheme="minorHAnsi"/>
        </w:rPr>
        <w:t xml:space="preserve"> bere </w:t>
      </w:r>
      <w:r>
        <w:rPr>
          <w:rFonts w:cstheme="minorHAnsi"/>
        </w:rPr>
        <w:t xml:space="preserve">vyjádření Pedagogické fakulty ke kontrolní zprávě bakalářského studijního oboru </w:t>
      </w:r>
      <w:r w:rsidR="00966FF1" w:rsidRPr="00966FF1">
        <w:rPr>
          <w:rFonts w:cstheme="minorHAnsi"/>
        </w:rPr>
        <w:t xml:space="preserve"> </w:t>
      </w:r>
      <w:r w:rsidRPr="00807E81">
        <w:rPr>
          <w:rFonts w:cstheme="minorHAnsi"/>
          <w:b/>
          <w:i/>
        </w:rPr>
        <w:t>Francouzský jazyk se zaměřením na vzdělávání</w:t>
      </w:r>
      <w:r w:rsidRPr="00807E81">
        <w:rPr>
          <w:rFonts w:cstheme="minorHAnsi"/>
        </w:rPr>
        <w:t xml:space="preserve"> </w:t>
      </w:r>
      <w:r w:rsidR="00966FF1" w:rsidRPr="00966FF1">
        <w:rPr>
          <w:rFonts w:cstheme="minorHAnsi"/>
        </w:rPr>
        <w:t xml:space="preserve">na vědomí a konstatuje, že vytýkané nedostatky přetrvávají. </w:t>
      </w:r>
      <w:r w:rsidR="007E2D2E">
        <w:rPr>
          <w:rFonts w:cstheme="minorHAnsi"/>
        </w:rPr>
        <w:t>Rada pro vnitřní hodnocení MU</w:t>
      </w:r>
      <w:r w:rsidR="007E2D2E" w:rsidRPr="00966FF1">
        <w:rPr>
          <w:rFonts w:cstheme="minorHAnsi"/>
        </w:rPr>
        <w:t xml:space="preserve"> </w:t>
      </w:r>
      <w:r w:rsidR="00966FF1" w:rsidRPr="00966FF1">
        <w:rPr>
          <w:rFonts w:cstheme="minorHAnsi"/>
        </w:rPr>
        <w:t xml:space="preserve">apeluje, aby se zástupci </w:t>
      </w:r>
      <w:r>
        <w:rPr>
          <w:rFonts w:cstheme="minorHAnsi"/>
        </w:rPr>
        <w:t xml:space="preserve">studijního </w:t>
      </w:r>
      <w:r w:rsidR="00966FF1" w:rsidRPr="00966FF1">
        <w:rPr>
          <w:rFonts w:cstheme="minorHAnsi"/>
        </w:rPr>
        <w:t xml:space="preserve">oboru, resp. </w:t>
      </w:r>
      <w:r>
        <w:rPr>
          <w:rFonts w:cstheme="minorHAnsi"/>
        </w:rPr>
        <w:t xml:space="preserve">studijního </w:t>
      </w:r>
      <w:r w:rsidR="00966FF1" w:rsidRPr="00966FF1">
        <w:rPr>
          <w:rFonts w:cstheme="minorHAnsi"/>
        </w:rPr>
        <w:t xml:space="preserve">programu dále soustředili na řešení připomínek Rady NAÚ. </w:t>
      </w:r>
      <w:r w:rsidR="007E2D2E">
        <w:rPr>
          <w:rFonts w:cstheme="minorHAnsi"/>
        </w:rPr>
        <w:t>Rada pro vnitřní hodnocení MU</w:t>
      </w:r>
      <w:r w:rsidR="007E2D2E" w:rsidRPr="00966FF1">
        <w:rPr>
          <w:rFonts w:cstheme="minorHAnsi"/>
        </w:rPr>
        <w:t xml:space="preserve"> </w:t>
      </w:r>
      <w:r w:rsidR="00966FF1" w:rsidRPr="00966FF1">
        <w:rPr>
          <w:rFonts w:cstheme="minorHAnsi"/>
        </w:rPr>
        <w:t>požaduje informaci o nápravě nevyhovujícího stavu do 31. 12. 2021.</w:t>
      </w:r>
      <w:r w:rsidR="00DF0D73" w:rsidRPr="00966FF1">
        <w:rPr>
          <w:rFonts w:cstheme="minorHAnsi"/>
        </w:rPr>
        <w:t xml:space="preserve"> </w:t>
      </w:r>
    </w:p>
    <w:p w14:paraId="750C0878" w14:textId="77777777" w:rsidR="00DF0D73" w:rsidRPr="00966FF1" w:rsidRDefault="00DF0D73" w:rsidP="00966FF1">
      <w:pPr>
        <w:spacing w:after="120"/>
        <w:jc w:val="both"/>
        <w:rPr>
          <w:rFonts w:cstheme="minorHAnsi"/>
          <w:b/>
        </w:rPr>
      </w:pPr>
      <w:r w:rsidRPr="00966FF1">
        <w:rPr>
          <w:rFonts w:cstheme="minorHAnsi"/>
          <w:b/>
        </w:rPr>
        <w:t>Hlasování:</w:t>
      </w:r>
    </w:p>
    <w:p w14:paraId="53B79870" w14:textId="77777777" w:rsidR="00966FF1" w:rsidRPr="003E1AB3" w:rsidRDefault="00966FF1" w:rsidP="00966FF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455FDAC0" w14:textId="77777777" w:rsidR="00966FF1" w:rsidRPr="003E1AB3" w:rsidRDefault="00966FF1" w:rsidP="00966FF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3</w:t>
      </w:r>
    </w:p>
    <w:p w14:paraId="0957DE55" w14:textId="77777777" w:rsidR="00966FF1" w:rsidRPr="003E1AB3" w:rsidRDefault="00966FF1" w:rsidP="00966FF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0AF9098C" w14:textId="77777777" w:rsidR="00966FF1" w:rsidRPr="003E1AB3" w:rsidRDefault="00966FF1" w:rsidP="00966FF1">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 xml:space="preserve">Zdržel se: </w:t>
      </w:r>
      <w:r>
        <w:rPr>
          <w:rFonts w:cstheme="minorHAnsi"/>
        </w:rPr>
        <w:t>0</w:t>
      </w:r>
    </w:p>
    <w:p w14:paraId="2A7BA549" w14:textId="77777777" w:rsidR="00DF0D73" w:rsidRPr="00966FF1" w:rsidRDefault="00DF0D73" w:rsidP="00966FF1">
      <w:pPr>
        <w:spacing w:after="120"/>
        <w:jc w:val="both"/>
        <w:rPr>
          <w:rFonts w:cstheme="minorHAnsi"/>
        </w:rPr>
      </w:pPr>
      <w:r w:rsidRPr="00966FF1">
        <w:rPr>
          <w:rFonts w:cstheme="minorHAnsi"/>
        </w:rPr>
        <w:t xml:space="preserve">Usnesení bylo přijato. </w:t>
      </w:r>
    </w:p>
    <w:bookmarkEnd w:id="0"/>
    <w:p w14:paraId="37648C6A" w14:textId="6F55B452" w:rsidR="00807E81" w:rsidRDefault="00807E81">
      <w:pPr>
        <w:rPr>
          <w:rFonts w:cstheme="minorHAnsi"/>
          <w:sz w:val="18"/>
          <w:u w:val="single"/>
        </w:rPr>
      </w:pPr>
      <w:r>
        <w:rPr>
          <w:rFonts w:cstheme="minorHAnsi"/>
          <w:sz w:val="18"/>
          <w:u w:val="single"/>
        </w:rPr>
        <w:br w:type="page"/>
      </w:r>
    </w:p>
    <w:p w14:paraId="45F398B6" w14:textId="77777777" w:rsidR="005D2C19" w:rsidRPr="005D2C19" w:rsidRDefault="005D2C19" w:rsidP="00DB0F08">
      <w:pPr>
        <w:rPr>
          <w:rFonts w:cstheme="minorHAnsi"/>
          <w:sz w:val="18"/>
          <w:u w:val="single"/>
        </w:rPr>
      </w:pPr>
    </w:p>
    <w:p w14:paraId="20BABE5B" w14:textId="3F8B6C29" w:rsidR="00DB0F08" w:rsidRPr="00DF0D73" w:rsidRDefault="00807E81" w:rsidP="00DB0F08">
      <w:pPr>
        <w:rPr>
          <w:rFonts w:cstheme="minorHAnsi"/>
          <w:u w:val="single"/>
        </w:rPr>
      </w:pPr>
      <w:r>
        <w:rPr>
          <w:rFonts w:cstheme="minorHAnsi"/>
          <w:u w:val="single"/>
        </w:rPr>
        <w:t>Bakalářský studijní o</w:t>
      </w:r>
      <w:r w:rsidR="00DB0F08" w:rsidRPr="00DF0D73">
        <w:rPr>
          <w:rFonts w:cstheme="minorHAnsi"/>
          <w:u w:val="single"/>
        </w:rPr>
        <w:t>bor Učitelství praktického vyučování (</w:t>
      </w:r>
      <w:r>
        <w:rPr>
          <w:rFonts w:cstheme="minorHAnsi"/>
          <w:u w:val="single"/>
        </w:rPr>
        <w:t>Pedagogická fakulta</w:t>
      </w:r>
      <w:r w:rsidR="00DB0F08" w:rsidRPr="00DF0D73">
        <w:rPr>
          <w:rFonts w:cstheme="minorHAnsi"/>
          <w:u w:val="single"/>
        </w:rPr>
        <w:t>)</w:t>
      </w:r>
    </w:p>
    <w:p w14:paraId="145F9837" w14:textId="46BB64B7" w:rsidR="00807E81" w:rsidRDefault="00807E81" w:rsidP="005D2C19">
      <w:r>
        <w:t xml:space="preserve">Členové RVH diskutovali připomínky Rady NAÚ a reakci fakulty. Výtky se </w:t>
      </w:r>
      <w:r w:rsidR="007E2D2E">
        <w:t>týkají</w:t>
      </w:r>
      <w:r>
        <w:t xml:space="preserve"> rezerv pracoviště zajišťujícího studijní obor v publikační činnosti v oblasti didaktiky technické výchovy. Ve vyjádření příslušné pracoviště objasnilo, že didaktiku technické výchovy zajišťuje jiné pracoviště Pedagogické fakulty, a to v rámci studijního programu Technická a informační výchova. </w:t>
      </w:r>
    </w:p>
    <w:p w14:paraId="5447BADC" w14:textId="4BBC5D99" w:rsidR="005D2C19" w:rsidRDefault="005D2C19" w:rsidP="005D2C19">
      <w:r w:rsidRPr="00966FF1">
        <w:rPr>
          <w:b/>
        </w:rPr>
        <w:t>Usnesení:</w:t>
      </w:r>
      <w:r>
        <w:t xml:space="preserve"> </w:t>
      </w:r>
    </w:p>
    <w:p w14:paraId="3B2958FC" w14:textId="18B26E65" w:rsidR="00807E81" w:rsidRDefault="00807E81" w:rsidP="00807E81">
      <w:pPr>
        <w:pBdr>
          <w:top w:val="single" w:sz="4" w:space="1" w:color="auto"/>
          <w:left w:val="single" w:sz="4" w:space="4" w:color="auto"/>
          <w:bottom w:val="single" w:sz="4" w:space="1" w:color="auto"/>
          <w:right w:val="single" w:sz="4" w:space="4" w:color="auto"/>
        </w:pBdr>
        <w:spacing w:after="120"/>
        <w:jc w:val="both"/>
        <w:rPr>
          <w:rFonts w:cstheme="minorHAnsi"/>
        </w:rPr>
      </w:pPr>
      <w:r w:rsidRPr="00807E81">
        <w:rPr>
          <w:rFonts w:cstheme="minorHAnsi"/>
        </w:rPr>
        <w:t xml:space="preserve">Rada pro vnitřní hodnocení MU bere vyjádření Pedagogické fakulty ke kontrolní zprávě bakalářského studijního oboru  </w:t>
      </w:r>
      <w:r w:rsidRPr="00807E81">
        <w:rPr>
          <w:rFonts w:cstheme="minorHAnsi"/>
          <w:b/>
          <w:i/>
        </w:rPr>
        <w:t>Učitelství praktického vyučování</w:t>
      </w:r>
      <w:r w:rsidRPr="00807E81">
        <w:rPr>
          <w:rFonts w:cstheme="minorHAnsi"/>
        </w:rPr>
        <w:t xml:space="preserve"> na vědomí</w:t>
      </w:r>
      <w:r>
        <w:rPr>
          <w:rFonts w:cstheme="minorHAnsi"/>
        </w:rPr>
        <w:t>.</w:t>
      </w:r>
      <w:r w:rsidRPr="00807E81">
        <w:rPr>
          <w:rFonts w:cstheme="minorHAnsi"/>
        </w:rPr>
        <w:t xml:space="preserve"> </w:t>
      </w:r>
    </w:p>
    <w:p w14:paraId="2EC59E05" w14:textId="7759629F" w:rsidR="005D2C19" w:rsidRPr="00966FF1" w:rsidRDefault="005D2C19" w:rsidP="005D2C19">
      <w:pPr>
        <w:spacing w:after="120"/>
        <w:jc w:val="both"/>
        <w:rPr>
          <w:rFonts w:cstheme="minorHAnsi"/>
          <w:b/>
        </w:rPr>
      </w:pPr>
      <w:r w:rsidRPr="00966FF1">
        <w:rPr>
          <w:rFonts w:cstheme="minorHAnsi"/>
          <w:b/>
        </w:rPr>
        <w:t>Hlasování:</w:t>
      </w:r>
    </w:p>
    <w:p w14:paraId="6E4C0306"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751CFBE1"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3</w:t>
      </w:r>
    </w:p>
    <w:p w14:paraId="73F7ECEF"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094972F5"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 xml:space="preserve">Zdržel se: </w:t>
      </w:r>
      <w:r>
        <w:rPr>
          <w:rFonts w:cstheme="minorHAnsi"/>
        </w:rPr>
        <w:t>0</w:t>
      </w:r>
    </w:p>
    <w:p w14:paraId="61CBC44B" w14:textId="77777777" w:rsidR="005D2C19" w:rsidRPr="00966FF1" w:rsidRDefault="005D2C19" w:rsidP="005D2C19">
      <w:pPr>
        <w:spacing w:after="120"/>
        <w:jc w:val="both"/>
        <w:rPr>
          <w:rFonts w:cstheme="minorHAnsi"/>
        </w:rPr>
      </w:pPr>
      <w:r w:rsidRPr="00966FF1">
        <w:rPr>
          <w:rFonts w:cstheme="minorHAnsi"/>
        </w:rPr>
        <w:t xml:space="preserve">Usnesení bylo přijato. </w:t>
      </w:r>
    </w:p>
    <w:p w14:paraId="2C47A9BE" w14:textId="77777777" w:rsidR="005D2C19" w:rsidRDefault="005D2C19" w:rsidP="00972E68">
      <w:pPr>
        <w:rPr>
          <w:rFonts w:cstheme="minorHAnsi"/>
          <w:u w:val="single"/>
        </w:rPr>
      </w:pPr>
    </w:p>
    <w:p w14:paraId="529B8197" w14:textId="02DE4AA3" w:rsidR="00972E68" w:rsidRDefault="00807E81" w:rsidP="00972E68">
      <w:pPr>
        <w:rPr>
          <w:rFonts w:cstheme="minorHAnsi"/>
          <w:u w:val="single"/>
        </w:rPr>
      </w:pPr>
      <w:r>
        <w:rPr>
          <w:rFonts w:cstheme="minorHAnsi"/>
          <w:u w:val="single"/>
        </w:rPr>
        <w:t>Navazující magisterský studijní o</w:t>
      </w:r>
      <w:r w:rsidR="005D2C19">
        <w:rPr>
          <w:rFonts w:cstheme="minorHAnsi"/>
          <w:u w:val="single"/>
        </w:rPr>
        <w:t xml:space="preserve">bor </w:t>
      </w:r>
      <w:r w:rsidR="00972E68" w:rsidRPr="00DF0D73">
        <w:rPr>
          <w:rFonts w:cstheme="minorHAnsi"/>
          <w:u w:val="single"/>
        </w:rPr>
        <w:t>Kulturní studia Číny (</w:t>
      </w:r>
      <w:r>
        <w:rPr>
          <w:rFonts w:cstheme="minorHAnsi"/>
          <w:u w:val="single"/>
        </w:rPr>
        <w:t>Filozofická fakulta</w:t>
      </w:r>
      <w:r w:rsidR="00972E68" w:rsidRPr="00DF0D73">
        <w:rPr>
          <w:rFonts w:cstheme="minorHAnsi"/>
          <w:u w:val="single"/>
        </w:rPr>
        <w:t>)</w:t>
      </w:r>
    </w:p>
    <w:p w14:paraId="24E20D68" w14:textId="6E35BDC2" w:rsidR="0063069F" w:rsidRPr="007E2D2E" w:rsidRDefault="007E2D2E" w:rsidP="007E2D2E">
      <w:pPr>
        <w:jc w:val="both"/>
      </w:pPr>
      <w:r>
        <w:t>Členové RVH diskutovali připomínky Rady NAÚ a reakci fakulty. Výtky se týkají n</w:t>
      </w:r>
      <w:r w:rsidRPr="007E2D2E">
        <w:t>edos</w:t>
      </w:r>
      <w:r>
        <w:t xml:space="preserve">tatků v souladu profilu </w:t>
      </w:r>
      <w:r w:rsidRPr="007E2D2E">
        <w:t>absolventa, obsahu studijního plánu a obsahu státní závěrečné zkoušky</w:t>
      </w:r>
      <w:r>
        <w:t xml:space="preserve">, dále nedostatků v personálním </w:t>
      </w:r>
      <w:r w:rsidRPr="007E2D2E">
        <w:t>zabezpečení a publikační činnosti vyučujících</w:t>
      </w:r>
      <w:r>
        <w:t>. Členové RVH uzavřeli, že vytýkané nedostatky v oblasti personálního zabezpečení a publikační činnosti vyučujících přetrvávají.</w:t>
      </w:r>
    </w:p>
    <w:p w14:paraId="4869C2FD" w14:textId="5B111DD5" w:rsidR="005D2C19" w:rsidRPr="005D2C19" w:rsidRDefault="005D2C19" w:rsidP="005D2C19">
      <w:pPr>
        <w:jc w:val="both"/>
        <w:rPr>
          <w:b/>
        </w:rPr>
      </w:pPr>
      <w:r w:rsidRPr="005D2C19">
        <w:rPr>
          <w:b/>
        </w:rPr>
        <w:t>Usnesení:</w:t>
      </w:r>
    </w:p>
    <w:p w14:paraId="437157B2" w14:textId="0E27AC12" w:rsidR="005D2C19" w:rsidRPr="00966FF1" w:rsidRDefault="007E2D2E"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807E81">
        <w:rPr>
          <w:rFonts w:cstheme="minorHAnsi"/>
        </w:rPr>
        <w:t xml:space="preserve">Rada pro vnitřní hodnocení MU bere vyjádření </w:t>
      </w:r>
      <w:r>
        <w:rPr>
          <w:rFonts w:cstheme="minorHAnsi"/>
        </w:rPr>
        <w:t>Filozofické</w:t>
      </w:r>
      <w:r w:rsidRPr="00807E81">
        <w:rPr>
          <w:rFonts w:cstheme="minorHAnsi"/>
        </w:rPr>
        <w:t xml:space="preserve"> fakulty ke kontrolní zprávě </w:t>
      </w:r>
      <w:r>
        <w:rPr>
          <w:rFonts w:cstheme="minorHAnsi"/>
        </w:rPr>
        <w:t>navazujícího magisterského</w:t>
      </w:r>
      <w:r w:rsidRPr="00807E81">
        <w:rPr>
          <w:rFonts w:cstheme="minorHAnsi"/>
        </w:rPr>
        <w:t xml:space="preserve"> studijního oboru  </w:t>
      </w:r>
      <w:r>
        <w:rPr>
          <w:rFonts w:cstheme="minorHAnsi"/>
          <w:b/>
          <w:i/>
        </w:rPr>
        <w:t xml:space="preserve">Kulturní studia Číny </w:t>
      </w:r>
      <w:r w:rsidRPr="00807E81">
        <w:rPr>
          <w:rFonts w:cstheme="minorHAnsi"/>
        </w:rPr>
        <w:t xml:space="preserve"> na vědomí</w:t>
      </w:r>
      <w:r>
        <w:rPr>
          <w:rFonts w:cstheme="minorHAnsi"/>
        </w:rPr>
        <w:t xml:space="preserve"> </w:t>
      </w:r>
      <w:r w:rsidR="005D2C19" w:rsidRPr="005D2C19">
        <w:rPr>
          <w:rFonts w:cstheme="minorHAnsi"/>
        </w:rPr>
        <w:t xml:space="preserve">a konstatuje, že vytýkané nedostatky v personálním zabezpečení a </w:t>
      </w:r>
      <w:r>
        <w:rPr>
          <w:rFonts w:cstheme="minorHAnsi"/>
        </w:rPr>
        <w:t>publikační</w:t>
      </w:r>
      <w:r w:rsidR="005D2C19" w:rsidRPr="005D2C19">
        <w:rPr>
          <w:rFonts w:cstheme="minorHAnsi"/>
        </w:rPr>
        <w:t xml:space="preserve"> činnosti </w:t>
      </w:r>
      <w:r>
        <w:rPr>
          <w:rFonts w:cstheme="minorHAnsi"/>
        </w:rPr>
        <w:t xml:space="preserve">vyučujících </w:t>
      </w:r>
      <w:r w:rsidR="005D2C19" w:rsidRPr="005D2C19">
        <w:rPr>
          <w:rFonts w:cstheme="minorHAnsi"/>
        </w:rPr>
        <w:t xml:space="preserve">přetrvávají. </w:t>
      </w:r>
      <w:r>
        <w:rPr>
          <w:rFonts w:cstheme="minorHAnsi"/>
        </w:rPr>
        <w:t>Rada pro vnitřní hodnocení MU apeluje</w:t>
      </w:r>
      <w:r w:rsidR="005D2C19" w:rsidRPr="005D2C19">
        <w:rPr>
          <w:rFonts w:cstheme="minorHAnsi"/>
        </w:rPr>
        <w:t xml:space="preserve">, aby se zástupci </w:t>
      </w:r>
      <w:r>
        <w:rPr>
          <w:rFonts w:cstheme="minorHAnsi"/>
        </w:rPr>
        <w:t xml:space="preserve">studijního </w:t>
      </w:r>
      <w:r w:rsidR="005D2C19" w:rsidRPr="005D2C19">
        <w:rPr>
          <w:rFonts w:cstheme="minorHAnsi"/>
        </w:rPr>
        <w:t xml:space="preserve">oboru, resp. </w:t>
      </w:r>
      <w:r>
        <w:rPr>
          <w:rFonts w:cstheme="minorHAnsi"/>
        </w:rPr>
        <w:t xml:space="preserve">studijního </w:t>
      </w:r>
      <w:r w:rsidR="005D2C19" w:rsidRPr="005D2C19">
        <w:rPr>
          <w:rFonts w:cstheme="minorHAnsi"/>
        </w:rPr>
        <w:t xml:space="preserve">programu dále zabývali připomínkami Rady NAÚ. </w:t>
      </w:r>
      <w:r>
        <w:rPr>
          <w:rFonts w:cstheme="minorHAnsi"/>
        </w:rPr>
        <w:t>Rada pro vnitřní hodnocení MU</w:t>
      </w:r>
      <w:r w:rsidR="005D2C19" w:rsidRPr="005D2C19">
        <w:rPr>
          <w:rFonts w:cstheme="minorHAnsi"/>
        </w:rPr>
        <w:t xml:space="preserve"> požaduje informaci o nápravě nevyhovujícího stavu do 31. 12. 2021.</w:t>
      </w:r>
      <w:r w:rsidR="005D2C19" w:rsidRPr="00966FF1">
        <w:rPr>
          <w:rFonts w:cstheme="minorHAnsi"/>
        </w:rPr>
        <w:t xml:space="preserve"> </w:t>
      </w:r>
    </w:p>
    <w:p w14:paraId="6E3E1FA1" w14:textId="77777777" w:rsidR="005D2C19" w:rsidRPr="00966FF1" w:rsidRDefault="005D2C19" w:rsidP="005D2C19">
      <w:pPr>
        <w:spacing w:after="120"/>
        <w:jc w:val="both"/>
        <w:rPr>
          <w:rFonts w:cstheme="minorHAnsi"/>
          <w:b/>
        </w:rPr>
      </w:pPr>
      <w:r w:rsidRPr="00966FF1">
        <w:rPr>
          <w:rFonts w:cstheme="minorHAnsi"/>
          <w:b/>
        </w:rPr>
        <w:t>Hlasování:</w:t>
      </w:r>
    </w:p>
    <w:p w14:paraId="605046C4"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Počet přítomných členů před zahájením hlasování: 1</w:t>
      </w:r>
      <w:r>
        <w:rPr>
          <w:rFonts w:cstheme="minorHAnsi"/>
        </w:rPr>
        <w:t>3</w:t>
      </w:r>
    </w:p>
    <w:p w14:paraId="02B7C0F9"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 1</w:t>
      </w:r>
      <w:r>
        <w:rPr>
          <w:rFonts w:cstheme="minorHAnsi"/>
        </w:rPr>
        <w:t>3</w:t>
      </w:r>
    </w:p>
    <w:p w14:paraId="5E72B5EB"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Proti: 0</w:t>
      </w:r>
    </w:p>
    <w:p w14:paraId="71B9F1AE" w14:textId="77777777" w:rsidR="005D2C19" w:rsidRPr="003E1AB3" w:rsidRDefault="005D2C19" w:rsidP="005D2C19">
      <w:pPr>
        <w:pBdr>
          <w:top w:val="single" w:sz="4" w:space="1" w:color="auto"/>
          <w:left w:val="single" w:sz="4" w:space="4" w:color="auto"/>
          <w:bottom w:val="single" w:sz="4" w:space="1" w:color="auto"/>
          <w:right w:val="single" w:sz="4" w:space="4" w:color="auto"/>
        </w:pBdr>
        <w:spacing w:after="120"/>
        <w:jc w:val="both"/>
        <w:rPr>
          <w:rFonts w:cstheme="minorHAnsi"/>
        </w:rPr>
      </w:pPr>
      <w:r w:rsidRPr="003E1AB3">
        <w:rPr>
          <w:rFonts w:cstheme="minorHAnsi"/>
        </w:rPr>
        <w:t xml:space="preserve">Zdržel se: </w:t>
      </w:r>
      <w:r>
        <w:rPr>
          <w:rFonts w:cstheme="minorHAnsi"/>
        </w:rPr>
        <w:t>0</w:t>
      </w:r>
    </w:p>
    <w:p w14:paraId="057993FB" w14:textId="77777777" w:rsidR="005D2C19" w:rsidRPr="00966FF1" w:rsidRDefault="005D2C19" w:rsidP="005D2C19">
      <w:pPr>
        <w:spacing w:after="120"/>
        <w:jc w:val="both"/>
        <w:rPr>
          <w:rFonts w:cstheme="minorHAnsi"/>
        </w:rPr>
      </w:pPr>
      <w:r w:rsidRPr="00966FF1">
        <w:rPr>
          <w:rFonts w:cstheme="minorHAnsi"/>
        </w:rPr>
        <w:t xml:space="preserve">Usnesení bylo přijato. </w:t>
      </w:r>
    </w:p>
    <w:p w14:paraId="24B72FFD" w14:textId="018146AD" w:rsidR="002F06D6" w:rsidRDefault="002F06D6">
      <w:r>
        <w:br w:type="page"/>
      </w:r>
    </w:p>
    <w:p w14:paraId="57811750" w14:textId="77777777" w:rsidR="005D2C19" w:rsidRDefault="005D2C19" w:rsidP="005D2C19"/>
    <w:p w14:paraId="406250DF" w14:textId="45D82985" w:rsidR="00273FF7" w:rsidRPr="002F06D6" w:rsidRDefault="005D1048" w:rsidP="002F06D6">
      <w:pPr>
        <w:pStyle w:val="Odstavecseseznamem"/>
        <w:numPr>
          <w:ilvl w:val="0"/>
          <w:numId w:val="31"/>
        </w:numPr>
        <w:rPr>
          <w:rFonts w:cstheme="minorHAnsi"/>
          <w:b/>
        </w:rPr>
      </w:pPr>
      <w:r w:rsidRPr="00273FF7">
        <w:rPr>
          <w:rFonts w:cstheme="minorHAnsi"/>
          <w:b/>
        </w:rPr>
        <w:t>Různé</w:t>
      </w:r>
    </w:p>
    <w:p w14:paraId="42873117" w14:textId="25E63B42" w:rsidR="00273FF7" w:rsidRPr="00273FF7" w:rsidRDefault="00273FF7" w:rsidP="007C0003">
      <w:pPr>
        <w:jc w:val="both"/>
      </w:pPr>
      <w:r>
        <w:t>Ladislav Rabušic informoval, že některé fakulty MU již připravují změny a rozšíření v nově schválených studijních programech. Pracovníci Odboru pro kvalitu RMU představili návrh metodických pomůcek pro změnu a rozšíření studijního programu. Členové RVH diskutovali o předložených návrzích a formulovali požadavky na jejich úpravu. Součástí návrhu je typologie změn ve studijních programech, z nichž ty nejvýznamnější bude schvalovat RVH, zatímco ostatní změny budou moci být realizovány po projednání programovou radou studijního programu. Předmětem diskuze byl také cíl postupné elektronizace formulářů souvisejících se schvalováním studijních programů</w:t>
      </w:r>
      <w:r w:rsidR="002F06D6">
        <w:t>.</w:t>
      </w:r>
    </w:p>
    <w:p w14:paraId="65B3D3FD" w14:textId="77777777" w:rsidR="00234A95" w:rsidRPr="00530D2E" w:rsidRDefault="00234A95" w:rsidP="00234A95"/>
    <w:p w14:paraId="7A531051" w14:textId="017B5882" w:rsidR="00234A95" w:rsidRPr="0041762D" w:rsidRDefault="007C186C" w:rsidP="002B16C8">
      <w:pPr>
        <w:jc w:val="both"/>
      </w:pPr>
      <w:bookmarkStart w:id="1" w:name="_GoBack"/>
      <w:r w:rsidRPr="0041762D">
        <w:t>Příští jednání</w:t>
      </w:r>
      <w:r w:rsidR="0041762D" w:rsidRPr="0041762D">
        <w:t xml:space="preserve"> RVH</w:t>
      </w:r>
      <w:r w:rsidRPr="0041762D">
        <w:t xml:space="preserve"> </w:t>
      </w:r>
      <w:r w:rsidR="00273FF7">
        <w:t>se uskuteční</w:t>
      </w:r>
      <w:r w:rsidRPr="0041762D">
        <w:t xml:space="preserve"> 5. března 2019.</w:t>
      </w:r>
      <w:r w:rsidR="00273FF7">
        <w:t xml:space="preserve"> </w:t>
      </w:r>
      <w:r w:rsidR="00941E0A">
        <w:t>Na tomto jednání RVH nebude schvalovat studijní programy, bude sloužit ke koncepční poradě členů.</w:t>
      </w:r>
    </w:p>
    <w:bookmarkEnd w:id="1"/>
    <w:p w14:paraId="5AE17690" w14:textId="77777777" w:rsidR="0041762D" w:rsidRDefault="0041762D" w:rsidP="0041762D">
      <w:pPr>
        <w:rPr>
          <w:rFonts w:cstheme="minorHAnsi"/>
        </w:rPr>
      </w:pPr>
      <w:r w:rsidRPr="003E1AB3">
        <w:rPr>
          <w:rFonts w:cstheme="minorHAnsi"/>
        </w:rPr>
        <w:t xml:space="preserve">Zapsala: Veronika Kajurová </w:t>
      </w:r>
    </w:p>
    <w:p w14:paraId="168E53A6" w14:textId="77777777" w:rsidR="0041762D" w:rsidRDefault="0041762D" w:rsidP="0041762D">
      <w:pPr>
        <w:rPr>
          <w:rFonts w:cstheme="minorHAnsi"/>
        </w:rPr>
      </w:pPr>
    </w:p>
    <w:p w14:paraId="6D2BB8E8" w14:textId="77777777" w:rsidR="0041762D" w:rsidRPr="003E1AB3" w:rsidRDefault="0041762D" w:rsidP="0041762D">
      <w:pPr>
        <w:rPr>
          <w:rFonts w:cstheme="minorHAnsi"/>
        </w:rPr>
      </w:pPr>
    </w:p>
    <w:p w14:paraId="41617F90" w14:textId="77777777" w:rsidR="0041762D" w:rsidRPr="003E1AB3" w:rsidRDefault="0041762D" w:rsidP="0041762D">
      <w:pPr>
        <w:rPr>
          <w:rFonts w:cstheme="minorHAnsi"/>
        </w:rPr>
      </w:pPr>
      <w:r w:rsidRPr="003E1AB3">
        <w:rPr>
          <w:rFonts w:cstheme="minorHAnsi"/>
        </w:rPr>
        <w:t>Schválil: Ladislav Rabušic</w:t>
      </w:r>
    </w:p>
    <w:p w14:paraId="365FDA51" w14:textId="77777777" w:rsidR="00234A95" w:rsidRPr="00EF1385" w:rsidRDefault="00234A95" w:rsidP="00234A95"/>
    <w:p w14:paraId="164725E7" w14:textId="3396DFC7" w:rsidR="0041762D" w:rsidRDefault="0041762D">
      <w:pPr>
        <w:rPr>
          <w:rFonts w:cstheme="minorHAnsi"/>
        </w:rPr>
      </w:pPr>
      <w:r>
        <w:rPr>
          <w:rFonts w:cstheme="minorHAnsi"/>
        </w:rPr>
        <w:br w:type="page"/>
      </w:r>
    </w:p>
    <w:p w14:paraId="15353CE3" w14:textId="77777777" w:rsidR="0041762D" w:rsidRPr="00F11444" w:rsidRDefault="0041762D" w:rsidP="0041762D">
      <w:pPr>
        <w:spacing w:after="120"/>
      </w:pPr>
      <w:r w:rsidRPr="00F11444">
        <w:rPr>
          <w:b/>
        </w:rPr>
        <w:lastRenderedPageBreak/>
        <w:t>Příloha</w:t>
      </w:r>
      <w:r>
        <w:rPr>
          <w:b/>
        </w:rPr>
        <w:t xml:space="preserve"> č. 1</w:t>
      </w:r>
      <w:r w:rsidRPr="00F11444">
        <w:rPr>
          <w:b/>
        </w:rPr>
        <w:t>:</w:t>
      </w:r>
      <w:r>
        <w:rPr>
          <w:b/>
        </w:rPr>
        <w:t xml:space="preserve"> Prezenční listiny</w:t>
      </w:r>
    </w:p>
    <w:p w14:paraId="366D9ED7" w14:textId="77777777" w:rsidR="0041762D" w:rsidRPr="00F11444" w:rsidRDefault="0041762D" w:rsidP="0041762D">
      <w:pPr>
        <w:spacing w:after="120"/>
        <w:rPr>
          <w:b/>
        </w:rPr>
      </w:pPr>
      <w:r w:rsidRPr="00F11444">
        <w:rPr>
          <w:b/>
        </w:rPr>
        <w:t>Prezenční listina členů Rady pro vnitřní hodnocení MU</w:t>
      </w:r>
      <w:r>
        <w:rPr>
          <w:b/>
        </w:rPr>
        <w:br/>
      </w:r>
    </w:p>
    <w:tbl>
      <w:tblPr>
        <w:tblStyle w:val="Mkatabulky"/>
        <w:tblW w:w="8926" w:type="dxa"/>
        <w:tblLook w:val="04A0" w:firstRow="1" w:lastRow="0" w:firstColumn="1" w:lastColumn="0" w:noHBand="0" w:noVBand="1"/>
      </w:tblPr>
      <w:tblGrid>
        <w:gridCol w:w="4248"/>
        <w:gridCol w:w="2551"/>
        <w:gridCol w:w="2127"/>
      </w:tblGrid>
      <w:tr w:rsidR="0041762D" w:rsidRPr="00F11444" w14:paraId="7A0102EB" w14:textId="77777777" w:rsidTr="009940B5">
        <w:trPr>
          <w:trHeight w:val="442"/>
        </w:trPr>
        <w:tc>
          <w:tcPr>
            <w:tcW w:w="4248" w:type="dxa"/>
          </w:tcPr>
          <w:p w14:paraId="267377CC" w14:textId="77777777" w:rsidR="0041762D" w:rsidRPr="00F11444" w:rsidRDefault="0041762D" w:rsidP="009940B5">
            <w:pPr>
              <w:spacing w:after="120" w:line="259" w:lineRule="auto"/>
            </w:pPr>
          </w:p>
        </w:tc>
        <w:tc>
          <w:tcPr>
            <w:tcW w:w="2551" w:type="dxa"/>
          </w:tcPr>
          <w:p w14:paraId="36C790D8" w14:textId="77777777" w:rsidR="0041762D" w:rsidRPr="00F11444" w:rsidRDefault="0041762D" w:rsidP="009940B5">
            <w:pPr>
              <w:spacing w:after="120" w:line="259" w:lineRule="auto"/>
              <w:rPr>
                <w:b/>
              </w:rPr>
            </w:pPr>
            <w:r w:rsidRPr="00F11444">
              <w:rPr>
                <w:b/>
              </w:rPr>
              <w:t>Přítomen</w:t>
            </w:r>
          </w:p>
        </w:tc>
        <w:tc>
          <w:tcPr>
            <w:tcW w:w="2127" w:type="dxa"/>
          </w:tcPr>
          <w:p w14:paraId="210C901A" w14:textId="77777777" w:rsidR="0041762D" w:rsidRPr="00F11444" w:rsidRDefault="0041762D" w:rsidP="009940B5">
            <w:pPr>
              <w:spacing w:after="120" w:line="259" w:lineRule="auto"/>
              <w:rPr>
                <w:b/>
              </w:rPr>
            </w:pPr>
            <w:r w:rsidRPr="00F11444">
              <w:rPr>
                <w:b/>
              </w:rPr>
              <w:t>Nepřítomen</w:t>
            </w:r>
          </w:p>
        </w:tc>
      </w:tr>
      <w:tr w:rsidR="0041762D" w:rsidRPr="00F11444" w14:paraId="3693C24E" w14:textId="77777777" w:rsidTr="009940B5">
        <w:trPr>
          <w:trHeight w:val="442"/>
        </w:trPr>
        <w:tc>
          <w:tcPr>
            <w:tcW w:w="4248" w:type="dxa"/>
            <w:vAlign w:val="center"/>
          </w:tcPr>
          <w:p w14:paraId="13D9EA88" w14:textId="77777777" w:rsidR="0041762D" w:rsidRPr="00F11444" w:rsidRDefault="0041762D" w:rsidP="009940B5">
            <w:pPr>
              <w:spacing w:after="120" w:line="259" w:lineRule="auto"/>
            </w:pPr>
            <w:r w:rsidRPr="00F11444">
              <w:t xml:space="preserve">doc. PhDr. Stanislav Balík, Ph.D. </w:t>
            </w:r>
          </w:p>
        </w:tc>
        <w:tc>
          <w:tcPr>
            <w:tcW w:w="2551" w:type="dxa"/>
            <w:vAlign w:val="center"/>
          </w:tcPr>
          <w:p w14:paraId="2A07324F" w14:textId="77777777" w:rsidR="0041762D" w:rsidRPr="00F11444" w:rsidRDefault="0041762D" w:rsidP="009940B5">
            <w:pPr>
              <w:spacing w:after="120" w:line="259" w:lineRule="auto"/>
            </w:pPr>
            <w:r>
              <w:t>*</w:t>
            </w:r>
          </w:p>
        </w:tc>
        <w:tc>
          <w:tcPr>
            <w:tcW w:w="2127" w:type="dxa"/>
            <w:vAlign w:val="center"/>
          </w:tcPr>
          <w:p w14:paraId="7121BE70" w14:textId="77777777" w:rsidR="0041762D" w:rsidRPr="00F11444" w:rsidRDefault="0041762D" w:rsidP="009940B5">
            <w:pPr>
              <w:spacing w:after="120" w:line="259" w:lineRule="auto"/>
            </w:pPr>
          </w:p>
        </w:tc>
      </w:tr>
      <w:tr w:rsidR="0041762D" w:rsidRPr="00F11444" w14:paraId="7F7CED0C" w14:textId="77777777" w:rsidTr="009940B5">
        <w:trPr>
          <w:trHeight w:val="442"/>
        </w:trPr>
        <w:tc>
          <w:tcPr>
            <w:tcW w:w="4248" w:type="dxa"/>
            <w:vAlign w:val="center"/>
          </w:tcPr>
          <w:p w14:paraId="5D91E84D" w14:textId="77777777" w:rsidR="0041762D" w:rsidRPr="00035308" w:rsidRDefault="0041762D" w:rsidP="009940B5">
            <w:pPr>
              <w:spacing w:after="120" w:line="259" w:lineRule="auto"/>
            </w:pPr>
            <w:r w:rsidRPr="00035308">
              <w:t>doc. PhDr. Mikuláš Bek, Ph.D.</w:t>
            </w:r>
          </w:p>
        </w:tc>
        <w:tc>
          <w:tcPr>
            <w:tcW w:w="2551" w:type="dxa"/>
            <w:vAlign w:val="center"/>
          </w:tcPr>
          <w:p w14:paraId="4189B421" w14:textId="77777777" w:rsidR="0041762D" w:rsidRPr="00035308" w:rsidRDefault="0041762D" w:rsidP="009940B5">
            <w:pPr>
              <w:spacing w:after="120" w:line="259" w:lineRule="auto"/>
            </w:pPr>
          </w:p>
        </w:tc>
        <w:tc>
          <w:tcPr>
            <w:tcW w:w="2127" w:type="dxa"/>
            <w:vAlign w:val="center"/>
          </w:tcPr>
          <w:p w14:paraId="5AD02DE1" w14:textId="77777777" w:rsidR="0041762D" w:rsidRPr="00035308" w:rsidRDefault="0041762D" w:rsidP="009940B5">
            <w:pPr>
              <w:spacing w:after="120" w:line="259" w:lineRule="auto"/>
            </w:pPr>
            <w:r>
              <w:t>*</w:t>
            </w:r>
          </w:p>
        </w:tc>
      </w:tr>
      <w:tr w:rsidR="0041762D" w:rsidRPr="00F11444" w14:paraId="3D366A77" w14:textId="77777777" w:rsidTr="009940B5">
        <w:trPr>
          <w:trHeight w:val="442"/>
        </w:trPr>
        <w:tc>
          <w:tcPr>
            <w:tcW w:w="4248" w:type="dxa"/>
            <w:vAlign w:val="center"/>
          </w:tcPr>
          <w:p w14:paraId="769EDD2B" w14:textId="77777777" w:rsidR="0041762D" w:rsidRPr="00F11444" w:rsidRDefault="0041762D" w:rsidP="009940B5">
            <w:pPr>
              <w:spacing w:after="120" w:line="259" w:lineRule="auto"/>
            </w:pPr>
            <w:r w:rsidRPr="00F11444">
              <w:t>prof. Ing. Ladislav Blažek, CSc.</w:t>
            </w:r>
          </w:p>
        </w:tc>
        <w:tc>
          <w:tcPr>
            <w:tcW w:w="2551" w:type="dxa"/>
            <w:vAlign w:val="center"/>
          </w:tcPr>
          <w:p w14:paraId="4797A58B" w14:textId="77777777" w:rsidR="0041762D" w:rsidRPr="00F11444" w:rsidRDefault="0041762D" w:rsidP="009940B5">
            <w:pPr>
              <w:spacing w:after="120" w:line="259" w:lineRule="auto"/>
            </w:pPr>
            <w:r>
              <w:t>*</w:t>
            </w:r>
          </w:p>
        </w:tc>
        <w:tc>
          <w:tcPr>
            <w:tcW w:w="2127" w:type="dxa"/>
            <w:vAlign w:val="center"/>
          </w:tcPr>
          <w:p w14:paraId="1FB6A721" w14:textId="77777777" w:rsidR="0041762D" w:rsidRPr="00F11444" w:rsidRDefault="0041762D" w:rsidP="009940B5">
            <w:pPr>
              <w:spacing w:after="120" w:line="259" w:lineRule="auto"/>
            </w:pPr>
          </w:p>
        </w:tc>
      </w:tr>
      <w:tr w:rsidR="0041762D" w:rsidRPr="00F11444" w14:paraId="626FCDE4" w14:textId="77777777" w:rsidTr="009940B5">
        <w:trPr>
          <w:trHeight w:val="442"/>
        </w:trPr>
        <w:tc>
          <w:tcPr>
            <w:tcW w:w="4248" w:type="dxa"/>
            <w:vAlign w:val="center"/>
          </w:tcPr>
          <w:p w14:paraId="6B9F2A06" w14:textId="77777777" w:rsidR="0041762D" w:rsidRPr="00F11444" w:rsidRDefault="0041762D" w:rsidP="009940B5">
            <w:pPr>
              <w:spacing w:after="120" w:line="259" w:lineRule="auto"/>
            </w:pPr>
            <w:r w:rsidRPr="00F11444">
              <w:t>prof. RNDr. Ivana Černá, CSc.</w:t>
            </w:r>
          </w:p>
        </w:tc>
        <w:tc>
          <w:tcPr>
            <w:tcW w:w="2551" w:type="dxa"/>
            <w:vAlign w:val="center"/>
          </w:tcPr>
          <w:p w14:paraId="541C1D5E" w14:textId="77777777" w:rsidR="0041762D" w:rsidRPr="00F11444" w:rsidRDefault="0041762D" w:rsidP="009940B5">
            <w:pPr>
              <w:spacing w:after="120" w:line="259" w:lineRule="auto"/>
            </w:pPr>
            <w:r>
              <w:t>*</w:t>
            </w:r>
          </w:p>
        </w:tc>
        <w:tc>
          <w:tcPr>
            <w:tcW w:w="2127" w:type="dxa"/>
            <w:vAlign w:val="center"/>
          </w:tcPr>
          <w:p w14:paraId="559F7C49" w14:textId="77777777" w:rsidR="0041762D" w:rsidRPr="00F11444" w:rsidRDefault="0041762D" w:rsidP="009940B5">
            <w:pPr>
              <w:spacing w:after="120" w:line="259" w:lineRule="auto"/>
            </w:pPr>
          </w:p>
        </w:tc>
      </w:tr>
      <w:tr w:rsidR="0041762D" w:rsidRPr="00F11444" w14:paraId="2962431D" w14:textId="77777777" w:rsidTr="009940B5">
        <w:trPr>
          <w:trHeight w:val="442"/>
        </w:trPr>
        <w:tc>
          <w:tcPr>
            <w:tcW w:w="4248" w:type="dxa"/>
            <w:vAlign w:val="center"/>
          </w:tcPr>
          <w:p w14:paraId="763A87B4" w14:textId="77777777" w:rsidR="0041762D" w:rsidRPr="00F11444" w:rsidRDefault="0041762D" w:rsidP="009940B5">
            <w:pPr>
              <w:spacing w:after="120"/>
            </w:pPr>
            <w:r>
              <w:t>Karel Doleček</w:t>
            </w:r>
          </w:p>
        </w:tc>
        <w:tc>
          <w:tcPr>
            <w:tcW w:w="2551" w:type="dxa"/>
            <w:vAlign w:val="center"/>
          </w:tcPr>
          <w:p w14:paraId="3E750977" w14:textId="77777777" w:rsidR="0041762D" w:rsidRDefault="0041762D" w:rsidP="009940B5">
            <w:pPr>
              <w:spacing w:after="120"/>
            </w:pPr>
            <w:r>
              <w:t>*</w:t>
            </w:r>
          </w:p>
        </w:tc>
        <w:tc>
          <w:tcPr>
            <w:tcW w:w="2127" w:type="dxa"/>
            <w:vAlign w:val="center"/>
          </w:tcPr>
          <w:p w14:paraId="2AF8E47C" w14:textId="77777777" w:rsidR="0041762D" w:rsidRPr="00F11444" w:rsidRDefault="0041762D" w:rsidP="009940B5">
            <w:pPr>
              <w:spacing w:after="120"/>
            </w:pPr>
          </w:p>
        </w:tc>
      </w:tr>
      <w:tr w:rsidR="0041762D" w:rsidRPr="00F11444" w14:paraId="1C38C522" w14:textId="77777777" w:rsidTr="009940B5">
        <w:trPr>
          <w:trHeight w:val="442"/>
        </w:trPr>
        <w:tc>
          <w:tcPr>
            <w:tcW w:w="4248" w:type="dxa"/>
            <w:vAlign w:val="center"/>
          </w:tcPr>
          <w:p w14:paraId="39B56FC0" w14:textId="77777777" w:rsidR="0041762D" w:rsidRPr="00F11444" w:rsidRDefault="0041762D" w:rsidP="009940B5">
            <w:pPr>
              <w:spacing w:after="120" w:line="259" w:lineRule="auto"/>
            </w:pPr>
            <w:r w:rsidRPr="00F11444">
              <w:t>doc. Mgr. Světlana Hanušová, Ph.D.</w:t>
            </w:r>
          </w:p>
        </w:tc>
        <w:tc>
          <w:tcPr>
            <w:tcW w:w="2551" w:type="dxa"/>
            <w:vAlign w:val="center"/>
          </w:tcPr>
          <w:p w14:paraId="008CE5C8" w14:textId="77777777" w:rsidR="0041762D" w:rsidRPr="00F11444" w:rsidRDefault="0041762D" w:rsidP="009940B5">
            <w:pPr>
              <w:spacing w:after="120" w:line="259" w:lineRule="auto"/>
            </w:pPr>
            <w:r>
              <w:t>*</w:t>
            </w:r>
          </w:p>
        </w:tc>
        <w:tc>
          <w:tcPr>
            <w:tcW w:w="2127" w:type="dxa"/>
            <w:vAlign w:val="center"/>
          </w:tcPr>
          <w:p w14:paraId="3857D2A5" w14:textId="77777777" w:rsidR="0041762D" w:rsidRPr="00F11444" w:rsidRDefault="0041762D" w:rsidP="009940B5">
            <w:pPr>
              <w:spacing w:after="120" w:line="259" w:lineRule="auto"/>
            </w:pPr>
          </w:p>
        </w:tc>
      </w:tr>
      <w:tr w:rsidR="0041762D" w:rsidRPr="00F11444" w14:paraId="5CE3FD9A" w14:textId="77777777" w:rsidTr="009940B5">
        <w:trPr>
          <w:trHeight w:val="442"/>
        </w:trPr>
        <w:tc>
          <w:tcPr>
            <w:tcW w:w="4248" w:type="dxa"/>
            <w:vAlign w:val="center"/>
          </w:tcPr>
          <w:p w14:paraId="48EF6957" w14:textId="77777777" w:rsidR="0041762D" w:rsidRPr="00F11444" w:rsidRDefault="0041762D" w:rsidP="009940B5">
            <w:pPr>
              <w:spacing w:after="120" w:line="259" w:lineRule="auto"/>
            </w:pPr>
            <w:r w:rsidRPr="00F11444">
              <w:t>prof. JUDr. Jan Hurdík, DrSc.</w:t>
            </w:r>
          </w:p>
        </w:tc>
        <w:tc>
          <w:tcPr>
            <w:tcW w:w="2551" w:type="dxa"/>
            <w:vAlign w:val="center"/>
          </w:tcPr>
          <w:p w14:paraId="23A90D18" w14:textId="77777777" w:rsidR="0041762D" w:rsidRPr="00F11444" w:rsidRDefault="0041762D" w:rsidP="009940B5">
            <w:pPr>
              <w:spacing w:after="120" w:line="259" w:lineRule="auto"/>
            </w:pPr>
            <w:r>
              <w:t>*</w:t>
            </w:r>
          </w:p>
        </w:tc>
        <w:tc>
          <w:tcPr>
            <w:tcW w:w="2127" w:type="dxa"/>
            <w:vAlign w:val="center"/>
          </w:tcPr>
          <w:p w14:paraId="27680712" w14:textId="77777777" w:rsidR="0041762D" w:rsidRPr="00F11444" w:rsidRDefault="0041762D" w:rsidP="009940B5">
            <w:pPr>
              <w:spacing w:after="120" w:line="259" w:lineRule="auto"/>
            </w:pPr>
          </w:p>
        </w:tc>
      </w:tr>
      <w:tr w:rsidR="0041762D" w:rsidRPr="00F11444" w14:paraId="087204F5" w14:textId="77777777" w:rsidTr="009940B5">
        <w:trPr>
          <w:trHeight w:val="442"/>
        </w:trPr>
        <w:tc>
          <w:tcPr>
            <w:tcW w:w="4248" w:type="dxa"/>
            <w:vAlign w:val="center"/>
          </w:tcPr>
          <w:p w14:paraId="3184E266" w14:textId="77777777" w:rsidR="0041762D" w:rsidRPr="00F11444" w:rsidRDefault="0041762D" w:rsidP="009940B5">
            <w:pPr>
              <w:spacing w:after="120" w:line="259" w:lineRule="auto"/>
            </w:pPr>
            <w:r w:rsidRPr="00F11444">
              <w:t>doc. PaedDr. Emanuel Hurych, Ph.D.</w:t>
            </w:r>
          </w:p>
        </w:tc>
        <w:tc>
          <w:tcPr>
            <w:tcW w:w="2551" w:type="dxa"/>
            <w:vAlign w:val="center"/>
          </w:tcPr>
          <w:p w14:paraId="51EE3AA5" w14:textId="77777777" w:rsidR="0041762D" w:rsidRPr="00F11444" w:rsidRDefault="0041762D" w:rsidP="009940B5">
            <w:pPr>
              <w:spacing w:after="120" w:line="259" w:lineRule="auto"/>
            </w:pPr>
          </w:p>
        </w:tc>
        <w:tc>
          <w:tcPr>
            <w:tcW w:w="2127" w:type="dxa"/>
            <w:vAlign w:val="center"/>
          </w:tcPr>
          <w:p w14:paraId="3B4CB2BE" w14:textId="77777777" w:rsidR="0041762D" w:rsidRPr="00F11444" w:rsidRDefault="0041762D" w:rsidP="009940B5">
            <w:pPr>
              <w:spacing w:after="120" w:line="259" w:lineRule="auto"/>
            </w:pPr>
            <w:r>
              <w:t>*</w:t>
            </w:r>
          </w:p>
        </w:tc>
      </w:tr>
      <w:tr w:rsidR="0041762D" w:rsidRPr="00F11444" w14:paraId="701B85F9" w14:textId="77777777" w:rsidTr="009940B5">
        <w:trPr>
          <w:trHeight w:val="442"/>
        </w:trPr>
        <w:tc>
          <w:tcPr>
            <w:tcW w:w="4248" w:type="dxa"/>
            <w:vAlign w:val="center"/>
          </w:tcPr>
          <w:p w14:paraId="1934EDFE" w14:textId="77777777" w:rsidR="0041762D" w:rsidRPr="00F11444" w:rsidRDefault="0041762D" w:rsidP="009940B5">
            <w:pPr>
              <w:spacing w:after="120" w:line="259" w:lineRule="auto"/>
            </w:pPr>
            <w:r w:rsidRPr="00F11444">
              <w:t xml:space="preserve">prof. RNDr. Josef </w:t>
            </w:r>
            <w:proofErr w:type="spellStart"/>
            <w:r w:rsidRPr="00F11444">
              <w:t>Janyška</w:t>
            </w:r>
            <w:proofErr w:type="spellEnd"/>
            <w:r w:rsidRPr="00F11444">
              <w:t xml:space="preserve">, </w:t>
            </w:r>
            <w:proofErr w:type="spellStart"/>
            <w:r w:rsidRPr="00F11444">
              <w:t>DSc</w:t>
            </w:r>
            <w:proofErr w:type="spellEnd"/>
            <w:r w:rsidRPr="00F11444">
              <w:t>.</w:t>
            </w:r>
          </w:p>
        </w:tc>
        <w:tc>
          <w:tcPr>
            <w:tcW w:w="2551" w:type="dxa"/>
            <w:vAlign w:val="center"/>
          </w:tcPr>
          <w:p w14:paraId="1E9AEB96" w14:textId="13243E7A" w:rsidR="0041762D" w:rsidRPr="00F11444" w:rsidRDefault="0041762D" w:rsidP="009940B5">
            <w:pPr>
              <w:spacing w:after="120" w:line="259" w:lineRule="auto"/>
            </w:pPr>
            <w:r>
              <w:t>*</w:t>
            </w:r>
          </w:p>
        </w:tc>
        <w:tc>
          <w:tcPr>
            <w:tcW w:w="2127" w:type="dxa"/>
            <w:vAlign w:val="center"/>
          </w:tcPr>
          <w:p w14:paraId="384CA9D1" w14:textId="707D7A9A" w:rsidR="0041762D" w:rsidRPr="00F11444" w:rsidRDefault="0041762D" w:rsidP="009940B5">
            <w:pPr>
              <w:spacing w:after="120" w:line="259" w:lineRule="auto"/>
            </w:pPr>
          </w:p>
        </w:tc>
      </w:tr>
      <w:tr w:rsidR="0041762D" w:rsidRPr="00F11444" w14:paraId="3AAAE93B" w14:textId="77777777" w:rsidTr="009940B5">
        <w:trPr>
          <w:trHeight w:val="442"/>
        </w:trPr>
        <w:tc>
          <w:tcPr>
            <w:tcW w:w="4248" w:type="dxa"/>
            <w:vAlign w:val="center"/>
          </w:tcPr>
          <w:p w14:paraId="6AEF937F" w14:textId="77777777" w:rsidR="0041762D" w:rsidRPr="00F11444" w:rsidRDefault="0041762D" w:rsidP="009940B5">
            <w:pPr>
              <w:spacing w:after="120" w:line="259" w:lineRule="auto"/>
            </w:pPr>
            <w:r w:rsidRPr="00F11444">
              <w:t>prof. MVDr. Břetislav Koudela, CSc. </w:t>
            </w:r>
          </w:p>
        </w:tc>
        <w:tc>
          <w:tcPr>
            <w:tcW w:w="2551" w:type="dxa"/>
            <w:vAlign w:val="center"/>
          </w:tcPr>
          <w:p w14:paraId="03FA5AAA" w14:textId="77777777" w:rsidR="0041762D" w:rsidRPr="00F11444" w:rsidRDefault="0041762D" w:rsidP="009940B5">
            <w:pPr>
              <w:spacing w:after="120" w:line="259" w:lineRule="auto"/>
            </w:pPr>
            <w:r>
              <w:t>*</w:t>
            </w:r>
          </w:p>
        </w:tc>
        <w:tc>
          <w:tcPr>
            <w:tcW w:w="2127" w:type="dxa"/>
            <w:vAlign w:val="center"/>
          </w:tcPr>
          <w:p w14:paraId="3674D20C" w14:textId="77777777" w:rsidR="0041762D" w:rsidRPr="00F11444" w:rsidRDefault="0041762D" w:rsidP="009940B5">
            <w:pPr>
              <w:spacing w:after="120" w:line="259" w:lineRule="auto"/>
            </w:pPr>
          </w:p>
        </w:tc>
      </w:tr>
      <w:tr w:rsidR="0041762D" w:rsidRPr="00F11444" w14:paraId="4BF8B004" w14:textId="77777777" w:rsidTr="009940B5">
        <w:trPr>
          <w:trHeight w:val="442"/>
        </w:trPr>
        <w:tc>
          <w:tcPr>
            <w:tcW w:w="4248" w:type="dxa"/>
            <w:vAlign w:val="center"/>
          </w:tcPr>
          <w:p w14:paraId="49C2523A" w14:textId="77777777" w:rsidR="0041762D" w:rsidRPr="00F11444" w:rsidRDefault="0041762D" w:rsidP="009940B5">
            <w:pPr>
              <w:spacing w:after="120" w:line="259" w:lineRule="auto"/>
            </w:pPr>
            <w:r w:rsidRPr="00F11444">
              <w:t>prof. RNDr. Ludmila Křivánková, CSc.</w:t>
            </w:r>
          </w:p>
        </w:tc>
        <w:tc>
          <w:tcPr>
            <w:tcW w:w="2551" w:type="dxa"/>
            <w:vAlign w:val="center"/>
          </w:tcPr>
          <w:p w14:paraId="3ED95416" w14:textId="77777777" w:rsidR="0041762D" w:rsidRPr="00F11444" w:rsidRDefault="0041762D" w:rsidP="009940B5">
            <w:pPr>
              <w:spacing w:after="120" w:line="259" w:lineRule="auto"/>
            </w:pPr>
            <w:r>
              <w:t>*</w:t>
            </w:r>
          </w:p>
        </w:tc>
        <w:tc>
          <w:tcPr>
            <w:tcW w:w="2127" w:type="dxa"/>
            <w:vAlign w:val="center"/>
          </w:tcPr>
          <w:p w14:paraId="327BA1BD" w14:textId="77777777" w:rsidR="0041762D" w:rsidRPr="00F11444" w:rsidRDefault="0041762D" w:rsidP="009940B5">
            <w:pPr>
              <w:spacing w:after="120" w:line="259" w:lineRule="auto"/>
            </w:pPr>
          </w:p>
        </w:tc>
      </w:tr>
      <w:tr w:rsidR="0041762D" w:rsidRPr="00F11444" w14:paraId="6332614D" w14:textId="77777777" w:rsidTr="009940B5">
        <w:trPr>
          <w:trHeight w:val="414"/>
        </w:trPr>
        <w:tc>
          <w:tcPr>
            <w:tcW w:w="4248" w:type="dxa"/>
            <w:vAlign w:val="center"/>
          </w:tcPr>
          <w:p w14:paraId="1E8579EC" w14:textId="77777777" w:rsidR="0041762D" w:rsidRPr="00F11444" w:rsidRDefault="0041762D" w:rsidP="009940B5">
            <w:pPr>
              <w:spacing w:after="120" w:line="259" w:lineRule="auto"/>
            </w:pPr>
            <w:r w:rsidRPr="00F11444">
              <w:t>prof. PhDr. Ladislav Rabušic, CSc.</w:t>
            </w:r>
          </w:p>
        </w:tc>
        <w:tc>
          <w:tcPr>
            <w:tcW w:w="2551" w:type="dxa"/>
            <w:vAlign w:val="center"/>
          </w:tcPr>
          <w:p w14:paraId="01A31EDE" w14:textId="77777777" w:rsidR="0041762D" w:rsidRPr="00F11444" w:rsidRDefault="0041762D" w:rsidP="009940B5">
            <w:pPr>
              <w:spacing w:after="120" w:line="259" w:lineRule="auto"/>
            </w:pPr>
            <w:r>
              <w:t>*</w:t>
            </w:r>
          </w:p>
        </w:tc>
        <w:tc>
          <w:tcPr>
            <w:tcW w:w="2127" w:type="dxa"/>
            <w:vAlign w:val="center"/>
          </w:tcPr>
          <w:p w14:paraId="69E3CCBD" w14:textId="77777777" w:rsidR="0041762D" w:rsidRPr="00F11444" w:rsidRDefault="0041762D" w:rsidP="009940B5">
            <w:pPr>
              <w:spacing w:after="120" w:line="259" w:lineRule="auto"/>
            </w:pPr>
          </w:p>
        </w:tc>
      </w:tr>
      <w:tr w:rsidR="0041762D" w:rsidRPr="00F11444" w14:paraId="321F655C" w14:textId="77777777" w:rsidTr="009940B5">
        <w:trPr>
          <w:trHeight w:val="442"/>
        </w:trPr>
        <w:tc>
          <w:tcPr>
            <w:tcW w:w="4248" w:type="dxa"/>
            <w:vAlign w:val="center"/>
          </w:tcPr>
          <w:p w14:paraId="1ECBA8D5" w14:textId="77777777" w:rsidR="0041762D" w:rsidRPr="00F11444" w:rsidRDefault="0041762D" w:rsidP="009940B5">
            <w:pPr>
              <w:spacing w:after="120" w:line="259" w:lineRule="auto"/>
            </w:pPr>
            <w:r w:rsidRPr="00F11444">
              <w:t>doc. RNDr. Josef Tomandl, Ph.D.</w:t>
            </w:r>
          </w:p>
        </w:tc>
        <w:tc>
          <w:tcPr>
            <w:tcW w:w="2551" w:type="dxa"/>
            <w:vAlign w:val="center"/>
          </w:tcPr>
          <w:p w14:paraId="0618AF66" w14:textId="77777777" w:rsidR="0041762D" w:rsidRPr="00F11444" w:rsidRDefault="0041762D" w:rsidP="009940B5">
            <w:pPr>
              <w:spacing w:after="120" w:line="259" w:lineRule="auto"/>
            </w:pPr>
            <w:r>
              <w:t>*</w:t>
            </w:r>
          </w:p>
        </w:tc>
        <w:tc>
          <w:tcPr>
            <w:tcW w:w="2127" w:type="dxa"/>
            <w:vAlign w:val="center"/>
          </w:tcPr>
          <w:p w14:paraId="7C0DA27C" w14:textId="77777777" w:rsidR="0041762D" w:rsidRPr="00F11444" w:rsidRDefault="0041762D" w:rsidP="009940B5">
            <w:pPr>
              <w:spacing w:after="120" w:line="259" w:lineRule="auto"/>
            </w:pPr>
          </w:p>
        </w:tc>
      </w:tr>
      <w:tr w:rsidR="0041762D" w:rsidRPr="00F11444" w14:paraId="5223E52F" w14:textId="77777777" w:rsidTr="009940B5">
        <w:trPr>
          <w:trHeight w:val="442"/>
        </w:trPr>
        <w:tc>
          <w:tcPr>
            <w:tcW w:w="4248" w:type="dxa"/>
            <w:vAlign w:val="center"/>
          </w:tcPr>
          <w:p w14:paraId="79804D11" w14:textId="77777777" w:rsidR="0041762D" w:rsidRPr="00F11444" w:rsidRDefault="0041762D" w:rsidP="009940B5">
            <w:pPr>
              <w:spacing w:after="120" w:line="259" w:lineRule="auto"/>
            </w:pPr>
            <w:r w:rsidRPr="00F11444">
              <w:t>prof. PhDr. Zbyněk Vybíral, Ph.D.</w:t>
            </w:r>
          </w:p>
        </w:tc>
        <w:tc>
          <w:tcPr>
            <w:tcW w:w="2551" w:type="dxa"/>
            <w:vAlign w:val="center"/>
          </w:tcPr>
          <w:p w14:paraId="4A196C6D" w14:textId="77777777" w:rsidR="0041762D" w:rsidRPr="00F11444" w:rsidRDefault="0041762D" w:rsidP="009940B5">
            <w:pPr>
              <w:spacing w:after="120" w:line="259" w:lineRule="auto"/>
            </w:pPr>
            <w:r>
              <w:t>*</w:t>
            </w:r>
          </w:p>
        </w:tc>
        <w:tc>
          <w:tcPr>
            <w:tcW w:w="2127" w:type="dxa"/>
            <w:vAlign w:val="center"/>
          </w:tcPr>
          <w:p w14:paraId="4C617720" w14:textId="77777777" w:rsidR="0041762D" w:rsidRPr="00F11444" w:rsidRDefault="0041762D" w:rsidP="009940B5">
            <w:pPr>
              <w:spacing w:after="120" w:line="259" w:lineRule="auto"/>
            </w:pPr>
          </w:p>
        </w:tc>
      </w:tr>
      <w:tr w:rsidR="0041762D" w:rsidRPr="00F11444" w14:paraId="32E37119" w14:textId="77777777" w:rsidTr="009940B5">
        <w:trPr>
          <w:trHeight w:val="442"/>
        </w:trPr>
        <w:tc>
          <w:tcPr>
            <w:tcW w:w="4248" w:type="dxa"/>
            <w:vAlign w:val="center"/>
          </w:tcPr>
          <w:p w14:paraId="461C1EC1" w14:textId="77777777" w:rsidR="0041762D" w:rsidRPr="00F11444" w:rsidRDefault="0041762D" w:rsidP="009940B5">
            <w:pPr>
              <w:spacing w:after="120" w:line="259" w:lineRule="auto"/>
            </w:pPr>
            <w:r w:rsidRPr="00F11444">
              <w:t>prof. PhDr. Jan Zouhar, CSc.</w:t>
            </w:r>
          </w:p>
        </w:tc>
        <w:tc>
          <w:tcPr>
            <w:tcW w:w="2551" w:type="dxa"/>
            <w:vAlign w:val="center"/>
          </w:tcPr>
          <w:p w14:paraId="3FD4B46B" w14:textId="77777777" w:rsidR="0041762D" w:rsidRPr="00F11444" w:rsidRDefault="0041762D" w:rsidP="009940B5">
            <w:pPr>
              <w:spacing w:after="120" w:line="259" w:lineRule="auto"/>
            </w:pPr>
            <w:r>
              <w:t>*</w:t>
            </w:r>
          </w:p>
        </w:tc>
        <w:tc>
          <w:tcPr>
            <w:tcW w:w="2127" w:type="dxa"/>
            <w:vAlign w:val="center"/>
          </w:tcPr>
          <w:p w14:paraId="5E1A52B2" w14:textId="77777777" w:rsidR="0041762D" w:rsidRPr="00F11444" w:rsidRDefault="0041762D" w:rsidP="009940B5">
            <w:pPr>
              <w:spacing w:after="120" w:line="259" w:lineRule="auto"/>
            </w:pPr>
          </w:p>
        </w:tc>
      </w:tr>
    </w:tbl>
    <w:p w14:paraId="5A769E47" w14:textId="77777777" w:rsidR="0041762D" w:rsidRPr="00F17EDD" w:rsidRDefault="0041762D" w:rsidP="0041762D">
      <w:pPr>
        <w:spacing w:after="120"/>
        <w:jc w:val="both"/>
        <w:rPr>
          <w:sz w:val="14"/>
        </w:rPr>
      </w:pPr>
    </w:p>
    <w:p w14:paraId="13A2ED9A" w14:textId="77777777" w:rsidR="0041762D" w:rsidRDefault="0041762D" w:rsidP="0041762D">
      <w:pPr>
        <w:spacing w:after="120"/>
        <w:rPr>
          <w:b/>
        </w:rPr>
      </w:pPr>
      <w:r w:rsidRPr="00F11444">
        <w:rPr>
          <w:b/>
        </w:rPr>
        <w:t>Prezenční listina hostů</w:t>
      </w:r>
    </w:p>
    <w:tbl>
      <w:tblPr>
        <w:tblW w:w="8931" w:type="dxa"/>
        <w:tblInd w:w="-5" w:type="dxa"/>
        <w:tblCellMar>
          <w:left w:w="70" w:type="dxa"/>
          <w:right w:w="70" w:type="dxa"/>
        </w:tblCellMar>
        <w:tblLook w:val="04A0" w:firstRow="1" w:lastRow="0" w:firstColumn="1" w:lastColumn="0" w:noHBand="0" w:noVBand="1"/>
      </w:tblPr>
      <w:tblGrid>
        <w:gridCol w:w="4395"/>
        <w:gridCol w:w="4536"/>
      </w:tblGrid>
      <w:tr w:rsidR="0041762D" w:rsidRPr="00F17EDD" w14:paraId="675DE8E1"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1DE52" w14:textId="77777777" w:rsidR="0041762D" w:rsidRPr="00E62113" w:rsidRDefault="0041762D" w:rsidP="009940B5">
            <w:pPr>
              <w:spacing w:after="120" w:line="240" w:lineRule="auto"/>
              <w:rPr>
                <w:rFonts w:ascii="Calibri" w:eastAsia="Times New Roman" w:hAnsi="Calibri" w:cs="Calibri"/>
                <w:color w:val="000000"/>
                <w:lang w:eastAsia="cs-CZ"/>
              </w:rPr>
            </w:pPr>
            <w:r w:rsidRPr="00E62113">
              <w:rPr>
                <w:rFonts w:ascii="Calibri" w:eastAsia="Times New Roman" w:hAnsi="Calibri" w:cs="Calibri"/>
                <w:color w:val="000000"/>
                <w:lang w:eastAsia="cs-CZ"/>
              </w:rPr>
              <w:t>Mgr. Michal Bulant, Ph.D.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D3AE487" w14:textId="77777777" w:rsidR="0041762D" w:rsidRPr="00E62113"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w:t>
            </w:r>
            <w:r w:rsidRPr="00E62113">
              <w:rPr>
                <w:rFonts w:ascii="Calibri" w:eastAsia="Times New Roman" w:hAnsi="Calibri" w:cs="Calibri"/>
                <w:color w:val="000000"/>
                <w:lang w:eastAsia="cs-CZ"/>
              </w:rPr>
              <w:t xml:space="preserve">rorektor pro studium a informační technologie </w:t>
            </w:r>
          </w:p>
        </w:tc>
      </w:tr>
      <w:tr w:rsidR="0041762D" w:rsidRPr="00E62113" w14:paraId="26A06651"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25D36" w14:textId="77777777" w:rsidR="0041762D" w:rsidRPr="00E62113"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Mgr. Petr Černikovský</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31EE863B" w14:textId="77777777" w:rsidR="0041762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Odbor pro kvalitu</w:t>
            </w:r>
          </w:p>
        </w:tc>
      </w:tr>
      <w:tr w:rsidR="0041762D" w:rsidRPr="00E62113" w14:paraId="66753B1A"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205F1" w14:textId="77777777" w:rsidR="0041762D" w:rsidRPr="00E62113"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Mgr. Jakub Vykydal</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012AEA90" w14:textId="77777777" w:rsidR="0041762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Odbor pro kvalitu</w:t>
            </w:r>
          </w:p>
        </w:tc>
      </w:tr>
      <w:tr w:rsidR="0041762D" w:rsidRPr="00E62113" w14:paraId="3CE5E104" w14:textId="77777777" w:rsidTr="00F17EDD">
        <w:trPr>
          <w:trHeight w:val="290"/>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3A693568" w14:textId="77777777" w:rsidR="0041762D" w:rsidRPr="00385143" w:rsidRDefault="0041762D" w:rsidP="009940B5">
            <w:pPr>
              <w:spacing w:after="120" w:line="240" w:lineRule="auto"/>
              <w:rPr>
                <w:rFonts w:ascii="Calibri" w:eastAsia="Times New Roman" w:hAnsi="Calibri" w:cs="Calibri"/>
                <w:color w:val="000000"/>
                <w:lang w:eastAsia="cs-CZ"/>
              </w:rPr>
            </w:pPr>
            <w:r w:rsidRPr="00385143">
              <w:rPr>
                <w:rFonts w:ascii="Calibri" w:eastAsia="Times New Roman" w:hAnsi="Calibri" w:cs="Calibri"/>
                <w:color w:val="000000"/>
                <w:lang w:eastAsia="cs-CZ"/>
              </w:rPr>
              <w:t xml:space="preserve">Mgr. Donika </w:t>
            </w:r>
            <w:r>
              <w:rPr>
                <w:rFonts w:ascii="Calibri" w:eastAsia="Times New Roman" w:hAnsi="Calibri" w:cs="Calibri"/>
                <w:color w:val="000000"/>
                <w:lang w:eastAsia="cs-CZ"/>
              </w:rPr>
              <w:t>Stará</w:t>
            </w:r>
          </w:p>
        </w:tc>
        <w:tc>
          <w:tcPr>
            <w:tcW w:w="4536" w:type="dxa"/>
            <w:tcBorders>
              <w:top w:val="nil"/>
              <w:left w:val="nil"/>
              <w:bottom w:val="single" w:sz="4" w:space="0" w:color="auto"/>
              <w:right w:val="single" w:sz="4" w:space="0" w:color="auto"/>
            </w:tcBorders>
            <w:shd w:val="clear" w:color="auto" w:fill="auto"/>
            <w:noWrap/>
            <w:vAlign w:val="bottom"/>
          </w:tcPr>
          <w:p w14:paraId="7132975E" w14:textId="77777777" w:rsidR="0041762D" w:rsidRPr="00847387"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Odbor pro kvalitu</w:t>
            </w:r>
          </w:p>
        </w:tc>
      </w:tr>
      <w:tr w:rsidR="0041762D" w:rsidRPr="00E62113" w14:paraId="6FB1600B" w14:textId="77777777" w:rsidTr="00F17EDD">
        <w:trPr>
          <w:trHeight w:val="290"/>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59F637A2" w14:textId="77777777" w:rsidR="0041762D" w:rsidRPr="00385143"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Ing. Veronika Kajurová, Ph.D.</w:t>
            </w:r>
          </w:p>
        </w:tc>
        <w:tc>
          <w:tcPr>
            <w:tcW w:w="4536" w:type="dxa"/>
            <w:tcBorders>
              <w:top w:val="nil"/>
              <w:left w:val="nil"/>
              <w:bottom w:val="single" w:sz="4" w:space="0" w:color="auto"/>
              <w:right w:val="single" w:sz="4" w:space="0" w:color="auto"/>
            </w:tcBorders>
            <w:shd w:val="clear" w:color="auto" w:fill="auto"/>
            <w:noWrap/>
            <w:vAlign w:val="bottom"/>
          </w:tcPr>
          <w:p w14:paraId="55C1323E" w14:textId="77777777" w:rsidR="0041762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Odbor pro kvalitu</w:t>
            </w:r>
          </w:p>
        </w:tc>
      </w:tr>
      <w:tr w:rsidR="0041762D" w:rsidRPr="00E62113" w14:paraId="06E31B04" w14:textId="77777777" w:rsidTr="00F17EDD">
        <w:trPr>
          <w:trHeight w:val="290"/>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02BE78F1" w14:textId="6A0E42ED" w:rsidR="0041762D" w:rsidRPr="00082CC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prof. PhDr. Petr Kyloušek, CSc.</w:t>
            </w:r>
          </w:p>
        </w:tc>
        <w:tc>
          <w:tcPr>
            <w:tcW w:w="4536" w:type="dxa"/>
            <w:tcBorders>
              <w:top w:val="nil"/>
              <w:left w:val="nil"/>
              <w:bottom w:val="single" w:sz="4" w:space="0" w:color="auto"/>
              <w:right w:val="single" w:sz="4" w:space="0" w:color="auto"/>
            </w:tcBorders>
            <w:shd w:val="clear" w:color="auto" w:fill="auto"/>
            <w:noWrap/>
          </w:tcPr>
          <w:p w14:paraId="60325B3D" w14:textId="2F410D3B" w:rsidR="0041762D" w:rsidRPr="00E62113"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Filozofická fakulta</w:t>
            </w:r>
          </w:p>
        </w:tc>
      </w:tr>
      <w:tr w:rsidR="0041762D" w:rsidRPr="00E62113" w14:paraId="38F40EF4" w14:textId="77777777" w:rsidTr="00F17EDD">
        <w:trPr>
          <w:trHeight w:val="290"/>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5190297D" w14:textId="4DDE9AD3" w:rsidR="0041762D" w:rsidRPr="00082CC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doc. Mgr. Jana Horáková, Ph.D.</w:t>
            </w:r>
          </w:p>
        </w:tc>
        <w:tc>
          <w:tcPr>
            <w:tcW w:w="4536" w:type="dxa"/>
            <w:tcBorders>
              <w:top w:val="nil"/>
              <w:left w:val="nil"/>
              <w:bottom w:val="single" w:sz="4" w:space="0" w:color="auto"/>
              <w:right w:val="single" w:sz="4" w:space="0" w:color="auto"/>
            </w:tcBorders>
            <w:shd w:val="clear" w:color="auto" w:fill="auto"/>
            <w:noWrap/>
          </w:tcPr>
          <w:p w14:paraId="229493BA" w14:textId="33382B03" w:rsidR="0041762D" w:rsidRPr="00847387"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Filozofická fakulta</w:t>
            </w:r>
          </w:p>
        </w:tc>
      </w:tr>
      <w:tr w:rsidR="0041762D" w:rsidRPr="00F17EDD" w14:paraId="4E59E668"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E6BF4" w14:textId="1E7FBF2B" w:rsidR="0041762D" w:rsidRPr="008E2DD7"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PhDr. Petr Macek, Ph.D.</w:t>
            </w:r>
          </w:p>
        </w:tc>
        <w:tc>
          <w:tcPr>
            <w:tcW w:w="4536" w:type="dxa"/>
            <w:tcBorders>
              <w:top w:val="nil"/>
              <w:left w:val="nil"/>
              <w:bottom w:val="single" w:sz="4" w:space="0" w:color="auto"/>
              <w:right w:val="single" w:sz="4" w:space="0" w:color="auto"/>
            </w:tcBorders>
            <w:shd w:val="clear" w:color="auto" w:fill="auto"/>
            <w:noWrap/>
          </w:tcPr>
          <w:p w14:paraId="26B023CB" w14:textId="3562BFEE" w:rsidR="0041762D" w:rsidRPr="008E2DD7" w:rsidRDefault="00F15D30"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Filozofická fakulta</w:t>
            </w:r>
          </w:p>
        </w:tc>
      </w:tr>
      <w:tr w:rsidR="0041762D" w:rsidRPr="00F17EDD" w14:paraId="12A99E84"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8FE71" w14:textId="54674E30" w:rsidR="0041762D" w:rsidRPr="008E2DD7"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Mgr. Kateřina Kalová, Ph.D.</w:t>
            </w:r>
          </w:p>
        </w:tc>
        <w:tc>
          <w:tcPr>
            <w:tcW w:w="4536" w:type="dxa"/>
            <w:tcBorders>
              <w:top w:val="nil"/>
              <w:left w:val="nil"/>
              <w:bottom w:val="single" w:sz="4" w:space="0" w:color="auto"/>
              <w:right w:val="single" w:sz="4" w:space="0" w:color="auto"/>
            </w:tcBorders>
            <w:shd w:val="clear" w:color="auto" w:fill="auto"/>
            <w:noWrap/>
          </w:tcPr>
          <w:p w14:paraId="2A762D03" w14:textId="50835838" w:rsidR="0041762D" w:rsidRPr="00870254" w:rsidRDefault="0041762D" w:rsidP="00F17EDD">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Filozofická fakulta</w:t>
            </w:r>
          </w:p>
        </w:tc>
      </w:tr>
      <w:tr w:rsidR="0041762D" w:rsidRPr="00F17EDD" w14:paraId="61C6652C" w14:textId="77777777" w:rsidTr="00F17EDD">
        <w:trPr>
          <w:trHeight w:val="357"/>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2D9F0" w14:textId="43A433B3" w:rsidR="0041762D" w:rsidRPr="008E2DD7"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doc. Mgr. Tomáš </w:t>
            </w:r>
            <w:proofErr w:type="spellStart"/>
            <w:r>
              <w:rPr>
                <w:rFonts w:ascii="Calibri" w:eastAsia="Times New Roman" w:hAnsi="Calibri" w:cs="Calibri"/>
                <w:color w:val="000000"/>
                <w:lang w:eastAsia="cs-CZ"/>
              </w:rPr>
              <w:t>Kašparovský</w:t>
            </w:r>
            <w:proofErr w:type="spellEnd"/>
            <w:r>
              <w:rPr>
                <w:rFonts w:ascii="Calibri" w:eastAsia="Times New Roman" w:hAnsi="Calibri" w:cs="Calibri"/>
                <w:color w:val="000000"/>
                <w:lang w:eastAsia="cs-CZ"/>
              </w:rPr>
              <w:t>, Ph.D.</w:t>
            </w:r>
          </w:p>
        </w:tc>
        <w:tc>
          <w:tcPr>
            <w:tcW w:w="4536" w:type="dxa"/>
            <w:tcBorders>
              <w:top w:val="single" w:sz="4" w:space="0" w:color="auto"/>
              <w:left w:val="nil"/>
              <w:bottom w:val="single" w:sz="4" w:space="0" w:color="auto"/>
              <w:right w:val="single" w:sz="4" w:space="0" w:color="auto"/>
            </w:tcBorders>
            <w:shd w:val="clear" w:color="auto" w:fill="auto"/>
            <w:noWrap/>
          </w:tcPr>
          <w:p w14:paraId="09DF9792" w14:textId="0940B8AF" w:rsidR="0041762D" w:rsidRPr="00870254" w:rsidRDefault="0041762D" w:rsidP="00F17EDD">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Přírodovědecká fakulta</w:t>
            </w:r>
          </w:p>
        </w:tc>
      </w:tr>
      <w:tr w:rsidR="0041762D" w:rsidRPr="00F17EDD" w14:paraId="3E7E079A"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A0254" w14:textId="4FBCF484" w:rsidR="0041762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prof. RNDr. Zdeněk </w:t>
            </w:r>
            <w:proofErr w:type="spellStart"/>
            <w:r>
              <w:rPr>
                <w:rFonts w:ascii="Calibri" w:eastAsia="Times New Roman" w:hAnsi="Calibri" w:cs="Calibri"/>
                <w:color w:val="000000"/>
                <w:lang w:eastAsia="cs-CZ"/>
              </w:rPr>
              <w:t>Glatz</w:t>
            </w:r>
            <w:proofErr w:type="spellEnd"/>
            <w:r>
              <w:rPr>
                <w:rFonts w:ascii="Calibri" w:eastAsia="Times New Roman" w:hAnsi="Calibri" w:cs="Calibri"/>
                <w:color w:val="000000"/>
                <w:lang w:eastAsia="cs-CZ"/>
              </w:rPr>
              <w:t>, CSc.</w:t>
            </w:r>
          </w:p>
        </w:tc>
        <w:tc>
          <w:tcPr>
            <w:tcW w:w="4536" w:type="dxa"/>
            <w:tcBorders>
              <w:top w:val="single" w:sz="4" w:space="0" w:color="auto"/>
              <w:left w:val="nil"/>
              <w:bottom w:val="single" w:sz="4" w:space="0" w:color="auto"/>
              <w:right w:val="single" w:sz="4" w:space="0" w:color="auto"/>
            </w:tcBorders>
            <w:shd w:val="clear" w:color="auto" w:fill="auto"/>
            <w:noWrap/>
          </w:tcPr>
          <w:p w14:paraId="3E68331F" w14:textId="5F098A1E" w:rsidR="0041762D" w:rsidRDefault="0041762D" w:rsidP="00F17EDD">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Přírodovědecká fakulta</w:t>
            </w:r>
          </w:p>
        </w:tc>
      </w:tr>
      <w:tr w:rsidR="0041762D" w:rsidRPr="00F17EDD" w14:paraId="212E7A0E" w14:textId="77777777" w:rsidTr="00F17EDD">
        <w:trPr>
          <w:trHeight w:val="2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ABFE2" w14:textId="4AE27B4B" w:rsidR="0041762D" w:rsidRDefault="0041762D" w:rsidP="009940B5">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Ing. Lucie Janíčková</w:t>
            </w:r>
          </w:p>
        </w:tc>
        <w:tc>
          <w:tcPr>
            <w:tcW w:w="4536" w:type="dxa"/>
            <w:tcBorders>
              <w:top w:val="single" w:sz="4" w:space="0" w:color="auto"/>
              <w:left w:val="nil"/>
              <w:bottom w:val="single" w:sz="4" w:space="0" w:color="auto"/>
              <w:right w:val="single" w:sz="4" w:space="0" w:color="auto"/>
            </w:tcBorders>
            <w:shd w:val="clear" w:color="auto" w:fill="auto"/>
            <w:noWrap/>
          </w:tcPr>
          <w:p w14:paraId="51400C8E" w14:textId="0E027506" w:rsidR="0041762D" w:rsidRDefault="0041762D" w:rsidP="00F17EDD">
            <w:pPr>
              <w:spacing w:after="12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Přírodovědecká fakulta</w:t>
            </w:r>
          </w:p>
        </w:tc>
      </w:tr>
    </w:tbl>
    <w:p w14:paraId="3E13B5E1" w14:textId="77777777" w:rsidR="00D34FF5" w:rsidRPr="003E1AB3" w:rsidRDefault="00D34FF5" w:rsidP="00294DDC">
      <w:pPr>
        <w:spacing w:after="120"/>
        <w:jc w:val="both"/>
        <w:rPr>
          <w:rFonts w:cstheme="minorHAnsi"/>
        </w:rPr>
      </w:pPr>
    </w:p>
    <w:sectPr w:rsidR="00D34FF5" w:rsidRPr="003E1AB3" w:rsidSect="006D316C">
      <w:footerReference w:type="default" r:id="rId8"/>
      <w:headerReference w:type="first" r:id="rId9"/>
      <w:type w:val="continuous"/>
      <w:pgSz w:w="11906" w:h="16838"/>
      <w:pgMar w:top="1134" w:right="1418" w:bottom="1418" w:left="1418" w:header="284" w:footer="708" w:gutter="0"/>
      <w:paperSrc w:first="4" w:other="4"/>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1FCCB" w16cid:durableId="2028C748"/>
  <w16cid:commentId w16cid:paraId="062AE6F3" w16cid:durableId="2028CEF7"/>
  <w16cid:commentId w16cid:paraId="5E6D0130" w16cid:durableId="2028CF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A9C0" w14:textId="77777777" w:rsidR="00B916B9" w:rsidRDefault="00B916B9" w:rsidP="006D316C">
      <w:pPr>
        <w:spacing w:after="0" w:line="240" w:lineRule="auto"/>
      </w:pPr>
      <w:r>
        <w:separator/>
      </w:r>
    </w:p>
  </w:endnote>
  <w:endnote w:type="continuationSeparator" w:id="0">
    <w:p w14:paraId="30C2C791" w14:textId="77777777" w:rsidR="00B916B9" w:rsidRDefault="00B916B9" w:rsidP="006D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ni">
    <w:altName w:val="Courier New"/>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7544"/>
      <w:docPartObj>
        <w:docPartGallery w:val="Page Numbers (Bottom of Page)"/>
        <w:docPartUnique/>
      </w:docPartObj>
    </w:sdtPr>
    <w:sdtEndPr/>
    <w:sdtContent>
      <w:p w14:paraId="23FDE51B" w14:textId="3E477CD7" w:rsidR="006D4DE7" w:rsidRDefault="006D4DE7">
        <w:pPr>
          <w:pStyle w:val="Zpat"/>
          <w:jc w:val="center"/>
        </w:pPr>
        <w:r>
          <w:fldChar w:fldCharType="begin"/>
        </w:r>
        <w:r>
          <w:instrText>PAGE   \* MERGEFORMAT</w:instrText>
        </w:r>
        <w:r>
          <w:fldChar w:fldCharType="separate"/>
        </w:r>
        <w:r w:rsidR="002B16C8">
          <w:rPr>
            <w:noProof/>
          </w:rPr>
          <w:t>2</w:t>
        </w:r>
        <w:r>
          <w:fldChar w:fldCharType="end"/>
        </w:r>
      </w:p>
    </w:sdtContent>
  </w:sdt>
  <w:p w14:paraId="5E4B07BC" w14:textId="77777777" w:rsidR="006D4DE7" w:rsidRDefault="006D4DE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DCB63" w14:textId="77777777" w:rsidR="00B916B9" w:rsidRDefault="00B916B9" w:rsidP="006D316C">
      <w:pPr>
        <w:spacing w:after="0" w:line="240" w:lineRule="auto"/>
      </w:pPr>
      <w:r>
        <w:separator/>
      </w:r>
    </w:p>
  </w:footnote>
  <w:footnote w:type="continuationSeparator" w:id="0">
    <w:p w14:paraId="23CE6B50" w14:textId="77777777" w:rsidR="00B916B9" w:rsidRDefault="00B916B9" w:rsidP="006D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92F8" w14:textId="77777777" w:rsidR="006D4DE7" w:rsidRDefault="006D4DE7" w:rsidP="006D316C">
    <w:pPr>
      <w:pStyle w:val="Zhlav"/>
      <w:ind w:left="-426"/>
    </w:pPr>
    <w:r>
      <w:rPr>
        <w:noProof/>
        <w:lang w:val="en-GB" w:eastAsia="en-GB"/>
      </w:rPr>
      <w:drawing>
        <wp:inline distT="0" distB="0" distL="0" distR="0" wp14:anchorId="6D64A615" wp14:editId="49446020">
          <wp:extent cx="2212340" cy="104394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340" cy="1043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5DC"/>
    <w:multiLevelType w:val="hybridMultilevel"/>
    <w:tmpl w:val="8F1A67DE"/>
    <w:lvl w:ilvl="0" w:tplc="0405000F">
      <w:start w:val="1"/>
      <w:numFmt w:val="decimal"/>
      <w:lvlText w:val="%1."/>
      <w:lvlJc w:val="left"/>
      <w:pPr>
        <w:ind w:left="720" w:hanging="360"/>
      </w:pPr>
      <w:rPr>
        <w:rFonts w:hint="default"/>
      </w:rPr>
    </w:lvl>
    <w:lvl w:ilvl="1" w:tplc="2F4C0328">
      <w:start w:val="1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20307"/>
    <w:multiLevelType w:val="hybridMultilevel"/>
    <w:tmpl w:val="5D7E2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F5834"/>
    <w:multiLevelType w:val="hybridMultilevel"/>
    <w:tmpl w:val="F7C0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E3CD5"/>
    <w:multiLevelType w:val="hybridMultilevel"/>
    <w:tmpl w:val="FB84A1A8"/>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10AAC"/>
    <w:multiLevelType w:val="hybridMultilevel"/>
    <w:tmpl w:val="56BCEBB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20BCB"/>
    <w:multiLevelType w:val="hybridMultilevel"/>
    <w:tmpl w:val="161A2F2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B4C6E"/>
    <w:multiLevelType w:val="hybridMultilevel"/>
    <w:tmpl w:val="AE8A7382"/>
    <w:lvl w:ilvl="0" w:tplc="9F202D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B96F84"/>
    <w:multiLevelType w:val="hybridMultilevel"/>
    <w:tmpl w:val="C76C0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52287"/>
    <w:multiLevelType w:val="hybridMultilevel"/>
    <w:tmpl w:val="C31ED3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E04DE5"/>
    <w:multiLevelType w:val="hybridMultilevel"/>
    <w:tmpl w:val="2266ECC0"/>
    <w:lvl w:ilvl="0" w:tplc="1B54E4C8">
      <w:start w:val="1"/>
      <w:numFmt w:val="lowerLetter"/>
      <w:lvlText w:val="%1)"/>
      <w:lvlJc w:val="left"/>
      <w:pPr>
        <w:tabs>
          <w:tab w:val="num" w:pos="720"/>
        </w:tabs>
        <w:ind w:left="720" w:hanging="360"/>
      </w:pPr>
    </w:lvl>
    <w:lvl w:ilvl="1" w:tplc="6BC4D860" w:tentative="1">
      <w:start w:val="1"/>
      <w:numFmt w:val="lowerLetter"/>
      <w:lvlText w:val="%2)"/>
      <w:lvlJc w:val="left"/>
      <w:pPr>
        <w:tabs>
          <w:tab w:val="num" w:pos="1440"/>
        </w:tabs>
        <w:ind w:left="1440" w:hanging="360"/>
      </w:pPr>
    </w:lvl>
    <w:lvl w:ilvl="2" w:tplc="54CEFDA8" w:tentative="1">
      <w:start w:val="1"/>
      <w:numFmt w:val="lowerLetter"/>
      <w:lvlText w:val="%3)"/>
      <w:lvlJc w:val="left"/>
      <w:pPr>
        <w:tabs>
          <w:tab w:val="num" w:pos="2160"/>
        </w:tabs>
        <w:ind w:left="2160" w:hanging="360"/>
      </w:pPr>
    </w:lvl>
    <w:lvl w:ilvl="3" w:tplc="B6186F0C" w:tentative="1">
      <w:start w:val="1"/>
      <w:numFmt w:val="lowerLetter"/>
      <w:lvlText w:val="%4)"/>
      <w:lvlJc w:val="left"/>
      <w:pPr>
        <w:tabs>
          <w:tab w:val="num" w:pos="2880"/>
        </w:tabs>
        <w:ind w:left="2880" w:hanging="360"/>
      </w:pPr>
    </w:lvl>
    <w:lvl w:ilvl="4" w:tplc="86201B4A" w:tentative="1">
      <w:start w:val="1"/>
      <w:numFmt w:val="lowerLetter"/>
      <w:lvlText w:val="%5)"/>
      <w:lvlJc w:val="left"/>
      <w:pPr>
        <w:tabs>
          <w:tab w:val="num" w:pos="3600"/>
        </w:tabs>
        <w:ind w:left="3600" w:hanging="360"/>
      </w:pPr>
    </w:lvl>
    <w:lvl w:ilvl="5" w:tplc="6FDCA544" w:tentative="1">
      <w:start w:val="1"/>
      <w:numFmt w:val="lowerLetter"/>
      <w:lvlText w:val="%6)"/>
      <w:lvlJc w:val="left"/>
      <w:pPr>
        <w:tabs>
          <w:tab w:val="num" w:pos="4320"/>
        </w:tabs>
        <w:ind w:left="4320" w:hanging="360"/>
      </w:pPr>
    </w:lvl>
    <w:lvl w:ilvl="6" w:tplc="C230475E" w:tentative="1">
      <w:start w:val="1"/>
      <w:numFmt w:val="lowerLetter"/>
      <w:lvlText w:val="%7)"/>
      <w:lvlJc w:val="left"/>
      <w:pPr>
        <w:tabs>
          <w:tab w:val="num" w:pos="5040"/>
        </w:tabs>
        <w:ind w:left="5040" w:hanging="360"/>
      </w:pPr>
    </w:lvl>
    <w:lvl w:ilvl="7" w:tplc="69403708" w:tentative="1">
      <w:start w:val="1"/>
      <w:numFmt w:val="lowerLetter"/>
      <w:lvlText w:val="%8)"/>
      <w:lvlJc w:val="left"/>
      <w:pPr>
        <w:tabs>
          <w:tab w:val="num" w:pos="5760"/>
        </w:tabs>
        <w:ind w:left="5760" w:hanging="360"/>
      </w:pPr>
    </w:lvl>
    <w:lvl w:ilvl="8" w:tplc="82627C1E" w:tentative="1">
      <w:start w:val="1"/>
      <w:numFmt w:val="lowerLetter"/>
      <w:lvlText w:val="%9)"/>
      <w:lvlJc w:val="left"/>
      <w:pPr>
        <w:tabs>
          <w:tab w:val="num" w:pos="6480"/>
        </w:tabs>
        <w:ind w:left="6480" w:hanging="360"/>
      </w:pPr>
    </w:lvl>
  </w:abstractNum>
  <w:abstractNum w:abstractNumId="10" w15:restartNumberingAfterBreak="0">
    <w:nsid w:val="33724BA6"/>
    <w:multiLevelType w:val="hybridMultilevel"/>
    <w:tmpl w:val="CDD87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54718"/>
    <w:multiLevelType w:val="hybridMultilevel"/>
    <w:tmpl w:val="672C7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81DF0"/>
    <w:multiLevelType w:val="hybridMultilevel"/>
    <w:tmpl w:val="820EDB8C"/>
    <w:lvl w:ilvl="0" w:tplc="96164F6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8175B"/>
    <w:multiLevelType w:val="hybridMultilevel"/>
    <w:tmpl w:val="3596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F2322"/>
    <w:multiLevelType w:val="hybridMultilevel"/>
    <w:tmpl w:val="3022F4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424DFD"/>
    <w:multiLevelType w:val="hybridMultilevel"/>
    <w:tmpl w:val="22462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6145C5"/>
    <w:multiLevelType w:val="hybridMultilevel"/>
    <w:tmpl w:val="CDF49488"/>
    <w:lvl w:ilvl="0" w:tplc="DB7A9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56C85"/>
    <w:multiLevelType w:val="hybridMultilevel"/>
    <w:tmpl w:val="8CA2B034"/>
    <w:lvl w:ilvl="0" w:tplc="2F4C03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94A3A"/>
    <w:multiLevelType w:val="hybridMultilevel"/>
    <w:tmpl w:val="0BB68F48"/>
    <w:lvl w:ilvl="0" w:tplc="ED08FA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86D18"/>
    <w:multiLevelType w:val="hybridMultilevel"/>
    <w:tmpl w:val="9E50FB68"/>
    <w:lvl w:ilvl="0" w:tplc="08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0B0AAC"/>
    <w:multiLevelType w:val="hybridMultilevel"/>
    <w:tmpl w:val="C34CD326"/>
    <w:lvl w:ilvl="0" w:tplc="04050011">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DD41B5"/>
    <w:multiLevelType w:val="hybridMultilevel"/>
    <w:tmpl w:val="F01E61AA"/>
    <w:lvl w:ilvl="0" w:tplc="E6C0CF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15D4B"/>
    <w:multiLevelType w:val="hybridMultilevel"/>
    <w:tmpl w:val="4B7C6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6E44C1"/>
    <w:multiLevelType w:val="hybridMultilevel"/>
    <w:tmpl w:val="3C9A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56696"/>
    <w:multiLevelType w:val="hybridMultilevel"/>
    <w:tmpl w:val="CCCC2598"/>
    <w:lvl w:ilvl="0" w:tplc="0405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F96185"/>
    <w:multiLevelType w:val="hybridMultilevel"/>
    <w:tmpl w:val="E1EE2874"/>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B60233"/>
    <w:multiLevelType w:val="hybridMultilevel"/>
    <w:tmpl w:val="0806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E2C8F"/>
    <w:multiLevelType w:val="hybridMultilevel"/>
    <w:tmpl w:val="E1EE2874"/>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F60B5"/>
    <w:multiLevelType w:val="hybridMultilevel"/>
    <w:tmpl w:val="1952D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2C2BC3"/>
    <w:multiLevelType w:val="hybridMultilevel"/>
    <w:tmpl w:val="AA8427CC"/>
    <w:lvl w:ilvl="0" w:tplc="040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A6A2E"/>
    <w:multiLevelType w:val="hybridMultilevel"/>
    <w:tmpl w:val="80C696FA"/>
    <w:lvl w:ilvl="0" w:tplc="2F4C0328">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9"/>
  </w:num>
  <w:num w:numId="5">
    <w:abstractNumId w:val="15"/>
  </w:num>
  <w:num w:numId="6">
    <w:abstractNumId w:val="19"/>
  </w:num>
  <w:num w:numId="7">
    <w:abstractNumId w:val="6"/>
  </w:num>
  <w:num w:numId="8">
    <w:abstractNumId w:val="11"/>
  </w:num>
  <w:num w:numId="9">
    <w:abstractNumId w:val="23"/>
  </w:num>
  <w:num w:numId="10">
    <w:abstractNumId w:val="1"/>
  </w:num>
  <w:num w:numId="11">
    <w:abstractNumId w:val="24"/>
  </w:num>
  <w:num w:numId="12">
    <w:abstractNumId w:val="12"/>
  </w:num>
  <w:num w:numId="13">
    <w:abstractNumId w:val="10"/>
  </w:num>
  <w:num w:numId="14">
    <w:abstractNumId w:val="4"/>
  </w:num>
  <w:num w:numId="15">
    <w:abstractNumId w:val="16"/>
  </w:num>
  <w:num w:numId="16">
    <w:abstractNumId w:val="21"/>
  </w:num>
  <w:num w:numId="17">
    <w:abstractNumId w:val="26"/>
  </w:num>
  <w:num w:numId="18">
    <w:abstractNumId w:val="2"/>
  </w:num>
  <w:num w:numId="19">
    <w:abstractNumId w:val="17"/>
  </w:num>
  <w:num w:numId="20">
    <w:abstractNumId w:val="28"/>
  </w:num>
  <w:num w:numId="21">
    <w:abstractNumId w:val="8"/>
  </w:num>
  <w:num w:numId="22">
    <w:abstractNumId w:val="5"/>
  </w:num>
  <w:num w:numId="23">
    <w:abstractNumId w:val="0"/>
  </w:num>
  <w:num w:numId="24">
    <w:abstractNumId w:val="30"/>
  </w:num>
  <w:num w:numId="25">
    <w:abstractNumId w:val="14"/>
  </w:num>
  <w:num w:numId="26">
    <w:abstractNumId w:val="22"/>
  </w:num>
  <w:num w:numId="27">
    <w:abstractNumId w:val="7"/>
  </w:num>
  <w:num w:numId="28">
    <w:abstractNumId w:val="13"/>
  </w:num>
  <w:num w:numId="29">
    <w:abstractNumId w:val="29"/>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0D"/>
    <w:rsid w:val="00001626"/>
    <w:rsid w:val="00012E0C"/>
    <w:rsid w:val="00015363"/>
    <w:rsid w:val="00020198"/>
    <w:rsid w:val="00043194"/>
    <w:rsid w:val="00043E20"/>
    <w:rsid w:val="00050FC5"/>
    <w:rsid w:val="00057FC9"/>
    <w:rsid w:val="00060991"/>
    <w:rsid w:val="00066310"/>
    <w:rsid w:val="000673EC"/>
    <w:rsid w:val="00073C2D"/>
    <w:rsid w:val="00091A83"/>
    <w:rsid w:val="000A14CE"/>
    <w:rsid w:val="000A3E8B"/>
    <w:rsid w:val="000C0167"/>
    <w:rsid w:val="000C1738"/>
    <w:rsid w:val="000C3871"/>
    <w:rsid w:val="000D60D8"/>
    <w:rsid w:val="000F2D98"/>
    <w:rsid w:val="000F47F8"/>
    <w:rsid w:val="000F6922"/>
    <w:rsid w:val="00111A2A"/>
    <w:rsid w:val="00117A15"/>
    <w:rsid w:val="001846AF"/>
    <w:rsid w:val="001948A3"/>
    <w:rsid w:val="00196087"/>
    <w:rsid w:val="001A0621"/>
    <w:rsid w:val="001B37DB"/>
    <w:rsid w:val="001B3C48"/>
    <w:rsid w:val="00207F0B"/>
    <w:rsid w:val="00210227"/>
    <w:rsid w:val="0023361E"/>
    <w:rsid w:val="00234A95"/>
    <w:rsid w:val="00252DC7"/>
    <w:rsid w:val="0025485F"/>
    <w:rsid w:val="00273FF7"/>
    <w:rsid w:val="0029020F"/>
    <w:rsid w:val="00294DDC"/>
    <w:rsid w:val="00297CB4"/>
    <w:rsid w:val="002B16C8"/>
    <w:rsid w:val="002B4328"/>
    <w:rsid w:val="002D7C52"/>
    <w:rsid w:val="002F06D6"/>
    <w:rsid w:val="002F377F"/>
    <w:rsid w:val="00353CBC"/>
    <w:rsid w:val="00362007"/>
    <w:rsid w:val="0036411A"/>
    <w:rsid w:val="00373317"/>
    <w:rsid w:val="00375A3B"/>
    <w:rsid w:val="00391FE1"/>
    <w:rsid w:val="003B0018"/>
    <w:rsid w:val="003B44B6"/>
    <w:rsid w:val="003B524B"/>
    <w:rsid w:val="003B7B18"/>
    <w:rsid w:val="003D14FC"/>
    <w:rsid w:val="003E1AB3"/>
    <w:rsid w:val="003E447C"/>
    <w:rsid w:val="003F4A13"/>
    <w:rsid w:val="00414B3E"/>
    <w:rsid w:val="0041762D"/>
    <w:rsid w:val="00430F9A"/>
    <w:rsid w:val="00466811"/>
    <w:rsid w:val="00471799"/>
    <w:rsid w:val="004915A3"/>
    <w:rsid w:val="00495D42"/>
    <w:rsid w:val="004F400B"/>
    <w:rsid w:val="004F5947"/>
    <w:rsid w:val="004F61C5"/>
    <w:rsid w:val="0050073A"/>
    <w:rsid w:val="00511DDB"/>
    <w:rsid w:val="00517CF5"/>
    <w:rsid w:val="0052226B"/>
    <w:rsid w:val="005242E1"/>
    <w:rsid w:val="005552EF"/>
    <w:rsid w:val="005622D6"/>
    <w:rsid w:val="00567ECB"/>
    <w:rsid w:val="00570F55"/>
    <w:rsid w:val="00576E34"/>
    <w:rsid w:val="00584D74"/>
    <w:rsid w:val="005874AE"/>
    <w:rsid w:val="00591D78"/>
    <w:rsid w:val="00596614"/>
    <w:rsid w:val="005C5C3B"/>
    <w:rsid w:val="005D1048"/>
    <w:rsid w:val="005D2C19"/>
    <w:rsid w:val="005F3D73"/>
    <w:rsid w:val="0060629D"/>
    <w:rsid w:val="006117F2"/>
    <w:rsid w:val="0063069F"/>
    <w:rsid w:val="00634075"/>
    <w:rsid w:val="006427E1"/>
    <w:rsid w:val="00666E06"/>
    <w:rsid w:val="0068447F"/>
    <w:rsid w:val="006B409D"/>
    <w:rsid w:val="006C2D33"/>
    <w:rsid w:val="006D0183"/>
    <w:rsid w:val="006D316C"/>
    <w:rsid w:val="006D4DE7"/>
    <w:rsid w:val="006E3AAC"/>
    <w:rsid w:val="006F1189"/>
    <w:rsid w:val="006F7FBA"/>
    <w:rsid w:val="00700944"/>
    <w:rsid w:val="007323D2"/>
    <w:rsid w:val="00745153"/>
    <w:rsid w:val="00747832"/>
    <w:rsid w:val="00782184"/>
    <w:rsid w:val="00786E96"/>
    <w:rsid w:val="0079288F"/>
    <w:rsid w:val="00793C22"/>
    <w:rsid w:val="007A7126"/>
    <w:rsid w:val="007C0003"/>
    <w:rsid w:val="007C186C"/>
    <w:rsid w:val="007D5DF7"/>
    <w:rsid w:val="007D6A78"/>
    <w:rsid w:val="007E1E14"/>
    <w:rsid w:val="007E2D2E"/>
    <w:rsid w:val="007F1557"/>
    <w:rsid w:val="00807E81"/>
    <w:rsid w:val="00813C7F"/>
    <w:rsid w:val="00841D43"/>
    <w:rsid w:val="00847B79"/>
    <w:rsid w:val="00875174"/>
    <w:rsid w:val="00882E2D"/>
    <w:rsid w:val="0088611D"/>
    <w:rsid w:val="00886EB6"/>
    <w:rsid w:val="00891E21"/>
    <w:rsid w:val="008A59D1"/>
    <w:rsid w:val="008B7984"/>
    <w:rsid w:val="008D5687"/>
    <w:rsid w:val="00900E78"/>
    <w:rsid w:val="009226B4"/>
    <w:rsid w:val="00927898"/>
    <w:rsid w:val="00941E0A"/>
    <w:rsid w:val="00942834"/>
    <w:rsid w:val="0096678F"/>
    <w:rsid w:val="00966FF1"/>
    <w:rsid w:val="00972E68"/>
    <w:rsid w:val="0097527E"/>
    <w:rsid w:val="00983AFE"/>
    <w:rsid w:val="0098612C"/>
    <w:rsid w:val="009D34FB"/>
    <w:rsid w:val="009D62B5"/>
    <w:rsid w:val="009E1F09"/>
    <w:rsid w:val="009E63F9"/>
    <w:rsid w:val="00A133F7"/>
    <w:rsid w:val="00A2548A"/>
    <w:rsid w:val="00A4309B"/>
    <w:rsid w:val="00A53DA8"/>
    <w:rsid w:val="00A641C0"/>
    <w:rsid w:val="00A67DFD"/>
    <w:rsid w:val="00AA53C8"/>
    <w:rsid w:val="00AA6301"/>
    <w:rsid w:val="00AD1F79"/>
    <w:rsid w:val="00B04C6F"/>
    <w:rsid w:val="00B14AB8"/>
    <w:rsid w:val="00B23ADA"/>
    <w:rsid w:val="00B302C5"/>
    <w:rsid w:val="00B81599"/>
    <w:rsid w:val="00B81C96"/>
    <w:rsid w:val="00B916B9"/>
    <w:rsid w:val="00B95142"/>
    <w:rsid w:val="00BA21F3"/>
    <w:rsid w:val="00BA3983"/>
    <w:rsid w:val="00BB06B6"/>
    <w:rsid w:val="00BB10BC"/>
    <w:rsid w:val="00BC73C5"/>
    <w:rsid w:val="00BF0257"/>
    <w:rsid w:val="00BF6830"/>
    <w:rsid w:val="00BF7259"/>
    <w:rsid w:val="00C171DD"/>
    <w:rsid w:val="00C247AD"/>
    <w:rsid w:val="00C728F3"/>
    <w:rsid w:val="00D031C4"/>
    <w:rsid w:val="00D05FF8"/>
    <w:rsid w:val="00D16F35"/>
    <w:rsid w:val="00D2542A"/>
    <w:rsid w:val="00D30F4D"/>
    <w:rsid w:val="00D34FF5"/>
    <w:rsid w:val="00DA3AEF"/>
    <w:rsid w:val="00DB0F08"/>
    <w:rsid w:val="00DC5592"/>
    <w:rsid w:val="00DD3D38"/>
    <w:rsid w:val="00DD5EF6"/>
    <w:rsid w:val="00DE791A"/>
    <w:rsid w:val="00DF0D73"/>
    <w:rsid w:val="00DF2B0D"/>
    <w:rsid w:val="00E141DD"/>
    <w:rsid w:val="00E20D63"/>
    <w:rsid w:val="00E317B0"/>
    <w:rsid w:val="00E31AF8"/>
    <w:rsid w:val="00E65A21"/>
    <w:rsid w:val="00E65DE8"/>
    <w:rsid w:val="00E71326"/>
    <w:rsid w:val="00E925A5"/>
    <w:rsid w:val="00EA6069"/>
    <w:rsid w:val="00EB6469"/>
    <w:rsid w:val="00EC2790"/>
    <w:rsid w:val="00EC66BC"/>
    <w:rsid w:val="00EF0184"/>
    <w:rsid w:val="00F15D30"/>
    <w:rsid w:val="00F17EDD"/>
    <w:rsid w:val="00F30546"/>
    <w:rsid w:val="00F61713"/>
    <w:rsid w:val="00F701D5"/>
    <w:rsid w:val="00F94AD7"/>
    <w:rsid w:val="00FA4E37"/>
    <w:rsid w:val="00FB1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4508D"/>
  <w15:chartTrackingRefBased/>
  <w15:docId w15:val="{FD0B0073-DEF3-497D-BE63-E87DE83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C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0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D3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316C"/>
  </w:style>
  <w:style w:type="paragraph" w:styleId="Zpat">
    <w:name w:val="footer"/>
    <w:basedOn w:val="Normln"/>
    <w:link w:val="ZpatChar"/>
    <w:uiPriority w:val="99"/>
    <w:unhideWhenUsed/>
    <w:rsid w:val="006D3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16C"/>
  </w:style>
  <w:style w:type="character" w:styleId="Odkaznakoment">
    <w:name w:val="annotation reference"/>
    <w:basedOn w:val="Standardnpsmoodstavce"/>
    <w:uiPriority w:val="99"/>
    <w:semiHidden/>
    <w:unhideWhenUsed/>
    <w:rsid w:val="008D5687"/>
    <w:rPr>
      <w:sz w:val="16"/>
      <w:szCs w:val="16"/>
    </w:rPr>
  </w:style>
  <w:style w:type="paragraph" w:styleId="Textkomente">
    <w:name w:val="annotation text"/>
    <w:basedOn w:val="Normln"/>
    <w:link w:val="TextkomenteChar"/>
    <w:uiPriority w:val="99"/>
    <w:semiHidden/>
    <w:unhideWhenUsed/>
    <w:rsid w:val="008D5687"/>
    <w:pPr>
      <w:spacing w:line="240" w:lineRule="auto"/>
    </w:pPr>
    <w:rPr>
      <w:sz w:val="20"/>
      <w:szCs w:val="20"/>
    </w:rPr>
  </w:style>
  <w:style w:type="character" w:customStyle="1" w:styleId="TextkomenteChar">
    <w:name w:val="Text komentáře Char"/>
    <w:basedOn w:val="Standardnpsmoodstavce"/>
    <w:link w:val="Textkomente"/>
    <w:uiPriority w:val="99"/>
    <w:semiHidden/>
    <w:rsid w:val="008D5687"/>
    <w:rPr>
      <w:sz w:val="20"/>
      <w:szCs w:val="20"/>
    </w:rPr>
  </w:style>
  <w:style w:type="paragraph" w:styleId="Pedmtkomente">
    <w:name w:val="annotation subject"/>
    <w:basedOn w:val="Textkomente"/>
    <w:next w:val="Textkomente"/>
    <w:link w:val="PedmtkomenteChar"/>
    <w:uiPriority w:val="99"/>
    <w:semiHidden/>
    <w:unhideWhenUsed/>
    <w:rsid w:val="008D5687"/>
    <w:rPr>
      <w:b/>
      <w:bCs/>
    </w:rPr>
  </w:style>
  <w:style w:type="character" w:customStyle="1" w:styleId="PedmtkomenteChar">
    <w:name w:val="Předmět komentáře Char"/>
    <w:basedOn w:val="TextkomenteChar"/>
    <w:link w:val="Pedmtkomente"/>
    <w:uiPriority w:val="99"/>
    <w:semiHidden/>
    <w:rsid w:val="008D5687"/>
    <w:rPr>
      <w:b/>
      <w:bCs/>
      <w:sz w:val="20"/>
      <w:szCs w:val="20"/>
    </w:rPr>
  </w:style>
  <w:style w:type="paragraph" w:styleId="Textbubliny">
    <w:name w:val="Balloon Text"/>
    <w:basedOn w:val="Normln"/>
    <w:link w:val="TextbublinyChar"/>
    <w:uiPriority w:val="99"/>
    <w:semiHidden/>
    <w:unhideWhenUsed/>
    <w:rsid w:val="008D56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687"/>
    <w:rPr>
      <w:rFonts w:ascii="Segoe UI" w:hAnsi="Segoe UI" w:cs="Segoe UI"/>
      <w:sz w:val="18"/>
      <w:szCs w:val="18"/>
    </w:rPr>
  </w:style>
  <w:style w:type="paragraph" w:styleId="Odstavecseseznamem">
    <w:name w:val="List Paragraph"/>
    <w:basedOn w:val="Normln"/>
    <w:uiPriority w:val="34"/>
    <w:qFormat/>
    <w:rsid w:val="008D5687"/>
    <w:pPr>
      <w:ind w:left="720"/>
      <w:contextualSpacing/>
    </w:pPr>
  </w:style>
  <w:style w:type="paragraph" w:styleId="Revize">
    <w:name w:val="Revision"/>
    <w:hidden/>
    <w:uiPriority w:val="99"/>
    <w:semiHidden/>
    <w:rsid w:val="00570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874891">
      <w:bodyDiv w:val="1"/>
      <w:marLeft w:val="0"/>
      <w:marRight w:val="0"/>
      <w:marTop w:val="0"/>
      <w:marBottom w:val="0"/>
      <w:divBdr>
        <w:top w:val="none" w:sz="0" w:space="0" w:color="auto"/>
        <w:left w:val="none" w:sz="0" w:space="0" w:color="auto"/>
        <w:bottom w:val="none" w:sz="0" w:space="0" w:color="auto"/>
        <w:right w:val="none" w:sz="0" w:space="0" w:color="auto"/>
      </w:divBdr>
      <w:divsChild>
        <w:div w:id="1439332882">
          <w:marLeft w:val="547"/>
          <w:marRight w:val="0"/>
          <w:marTop w:val="0"/>
          <w:marBottom w:val="0"/>
          <w:divBdr>
            <w:top w:val="none" w:sz="0" w:space="0" w:color="auto"/>
            <w:left w:val="none" w:sz="0" w:space="0" w:color="auto"/>
            <w:bottom w:val="none" w:sz="0" w:space="0" w:color="auto"/>
            <w:right w:val="none" w:sz="0" w:space="0" w:color="auto"/>
          </w:divBdr>
        </w:div>
        <w:div w:id="2084136428">
          <w:marLeft w:val="446"/>
          <w:marRight w:val="0"/>
          <w:marTop w:val="0"/>
          <w:marBottom w:val="0"/>
          <w:divBdr>
            <w:top w:val="none" w:sz="0" w:space="0" w:color="auto"/>
            <w:left w:val="none" w:sz="0" w:space="0" w:color="auto"/>
            <w:bottom w:val="none" w:sz="0" w:space="0" w:color="auto"/>
            <w:right w:val="none" w:sz="0" w:space="0" w:color="auto"/>
          </w:divBdr>
        </w:div>
      </w:divsChild>
    </w:div>
    <w:div w:id="1596942291">
      <w:bodyDiv w:val="1"/>
      <w:marLeft w:val="0"/>
      <w:marRight w:val="0"/>
      <w:marTop w:val="0"/>
      <w:marBottom w:val="0"/>
      <w:divBdr>
        <w:top w:val="none" w:sz="0" w:space="0" w:color="auto"/>
        <w:left w:val="none" w:sz="0" w:space="0" w:color="auto"/>
        <w:bottom w:val="none" w:sz="0" w:space="0" w:color="auto"/>
        <w:right w:val="none" w:sz="0" w:space="0" w:color="auto"/>
      </w:divBdr>
      <w:divsChild>
        <w:div w:id="490295387">
          <w:marLeft w:val="835"/>
          <w:marRight w:val="0"/>
          <w:marTop w:val="0"/>
          <w:marBottom w:val="0"/>
          <w:divBdr>
            <w:top w:val="none" w:sz="0" w:space="0" w:color="auto"/>
            <w:left w:val="none" w:sz="0" w:space="0" w:color="auto"/>
            <w:bottom w:val="none" w:sz="0" w:space="0" w:color="auto"/>
            <w:right w:val="none" w:sz="0" w:space="0" w:color="auto"/>
          </w:divBdr>
        </w:div>
        <w:div w:id="1519274212">
          <w:marLeft w:val="835"/>
          <w:marRight w:val="0"/>
          <w:marTop w:val="0"/>
          <w:marBottom w:val="0"/>
          <w:divBdr>
            <w:top w:val="none" w:sz="0" w:space="0" w:color="auto"/>
            <w:left w:val="none" w:sz="0" w:space="0" w:color="auto"/>
            <w:bottom w:val="none" w:sz="0" w:space="0" w:color="auto"/>
            <w:right w:val="none" w:sz="0" w:space="0" w:color="auto"/>
          </w:divBdr>
        </w:div>
      </w:divsChild>
    </w:div>
    <w:div w:id="1683630843">
      <w:bodyDiv w:val="1"/>
      <w:marLeft w:val="0"/>
      <w:marRight w:val="0"/>
      <w:marTop w:val="0"/>
      <w:marBottom w:val="0"/>
      <w:divBdr>
        <w:top w:val="none" w:sz="0" w:space="0" w:color="auto"/>
        <w:left w:val="none" w:sz="0" w:space="0" w:color="auto"/>
        <w:bottom w:val="none" w:sz="0" w:space="0" w:color="auto"/>
        <w:right w:val="none" w:sz="0" w:space="0" w:color="auto"/>
      </w:divBdr>
      <w:divsChild>
        <w:div w:id="235288032">
          <w:marLeft w:val="835"/>
          <w:marRight w:val="0"/>
          <w:marTop w:val="0"/>
          <w:marBottom w:val="0"/>
          <w:divBdr>
            <w:top w:val="none" w:sz="0" w:space="0" w:color="auto"/>
            <w:left w:val="none" w:sz="0" w:space="0" w:color="auto"/>
            <w:bottom w:val="none" w:sz="0" w:space="0" w:color="auto"/>
            <w:right w:val="none" w:sz="0" w:space="0" w:color="auto"/>
          </w:divBdr>
        </w:div>
        <w:div w:id="1551458180">
          <w:marLeft w:val="835"/>
          <w:marRight w:val="0"/>
          <w:marTop w:val="0"/>
          <w:marBottom w:val="0"/>
          <w:divBdr>
            <w:top w:val="none" w:sz="0" w:space="0" w:color="auto"/>
            <w:left w:val="none" w:sz="0" w:space="0" w:color="auto"/>
            <w:bottom w:val="none" w:sz="0" w:space="0" w:color="auto"/>
            <w:right w:val="none" w:sz="0" w:space="0" w:color="auto"/>
          </w:divBdr>
        </w:div>
      </w:divsChild>
    </w:div>
    <w:div w:id="17804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5CAD-3EB6-46FE-95A8-43A7541C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1532</Words>
  <Characters>8737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Vykydal</dc:creator>
  <cp:keywords/>
  <dc:description/>
  <cp:lastModifiedBy>Donika Stará</cp:lastModifiedBy>
  <cp:revision>10</cp:revision>
  <dcterms:created xsi:type="dcterms:W3CDTF">2019-03-07T12:39:00Z</dcterms:created>
  <dcterms:modified xsi:type="dcterms:W3CDTF">2019-03-14T10:40:00Z</dcterms:modified>
</cp:coreProperties>
</file>