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5"/>
        <w:jc w:val="center"/>
        <w:rPr>
          <w:color w:val="000000"/>
          <w:sz w:val="48"/>
          <w:szCs w:val="48"/>
        </w:rPr>
      </w:pPr>
      <w:r w:rsidDel="00000000" w:rsidR="00000000" w:rsidRPr="00000000">
        <w:rPr>
          <w:color w:val="000000"/>
          <w:sz w:val="48"/>
          <w:szCs w:val="48"/>
          <w:rtl w:val="0"/>
        </w:rPr>
        <w:t xml:space="preserve">   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rFonts w:ascii="Arial" w:cs="Arial" w:eastAsia="Arial" w:hAnsi="Arial"/>
          <w:color w:val="000000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56"/>
          <w:szCs w:val="56"/>
          <w:rtl w:val="0"/>
        </w:rPr>
        <w:t xml:space="preserve">ŽÁDOST O GRANT TGM 202</w:t>
      </w: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5</w:t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8"/>
          <w:szCs w:val="28"/>
          <w:rtl w:val="0"/>
        </w:rPr>
        <w:t xml:space="preserve">NA PODPORU ROZVOJE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40"/>
          <w:szCs w:val="40"/>
          <w:rtl w:val="0"/>
        </w:rPr>
        <w:t xml:space="preserve">studentských aktivit v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8"/>
          <w:szCs w:val="28"/>
          <w:rtl w:val="0"/>
        </w:rPr>
        <w:t xml:space="preserve">OBČANSKÉ SPOLEČNOSTI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na období 1. 6. 2025 – 30. 11. 202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INFORMACE O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(velikost polí můžete měnit)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1. Název projektu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(pod jakým bude projekt realizován)</w:t>
      </w: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6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2. Stručný popis projektu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(krátká anotace – max 500 znaků – shrnující podstatu, cíle a přínos projektu)</w:t>
      </w: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6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3. Kdo bude projekt realizovat?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(jména členů realizačního týmu, popř. název jejich organizace)</w:t>
      </w: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6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4. Kdy bude projekt realizován?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(období,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datum)</w:t>
      </w: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6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5. Kde bude projekt realizován?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(místo, obec/město, okres/kraj, stát)</w:t>
      </w: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6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6. Cíle a poslání projektu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(na jaký problém projekt reaguje, čeho chcete dosáhnout a proč?)</w:t>
      </w: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139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7. Přínos a výstupy projektu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(přínos projektu pro Masarykovu univerzitu, společnost…, co se realizací projektu změní nebo zlepší?)</w:t>
      </w: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155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8. Cílová skupina projektu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(komu bude projekt prospěšný?)</w:t>
      </w: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8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9. Jak do projektu zapojíte studenty, absolventy MU, veřejnost? Jakými prostředky se budete snažit vzbudit zájem veřejnosti o projekt?</w:t>
      </w:r>
      <w:r w:rsidDel="00000000" w:rsidR="00000000" w:rsidRPr="00000000">
        <w:rPr>
          <w:rtl w:val="0"/>
        </w:rPr>
      </w:r>
    </w:p>
    <w:tbl>
      <w:tblPr>
        <w:tblStyle w:val="Table9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1114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10. Kdo bude partnerem projektu? Jaká bude jejich role a konkrétní podíl na realizaci projektu?</w:t>
      </w:r>
      <w:r w:rsidDel="00000000" w:rsidR="00000000" w:rsidRPr="00000000">
        <w:rPr>
          <w:rtl w:val="0"/>
        </w:rPr>
      </w:r>
    </w:p>
    <w:tbl>
      <w:tblPr>
        <w:tblStyle w:val="Table10"/>
        <w:tblW w:w="9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6743"/>
        <w:tblGridChange w:id="0">
          <w:tblGrid>
            <w:gridCol w:w="3085"/>
            <w:gridCol w:w="6743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Partneři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Role v projektu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SAPMU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11. Časový harmonogram projektu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(jednotlivé kroky a předpokládané termíny jejich realizace, jména             odpovědných osob)</w:t>
      </w: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1974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12. Rozpočet projektu v Kč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kategorie si sami měňte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zde pouze příklady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0"/>
        </w:tabs>
        <w:spacing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5"/>
        <w:gridCol w:w="2205"/>
        <w:gridCol w:w="2400"/>
        <w:gridCol w:w="2145"/>
        <w:tblGridChange w:id="0">
          <w:tblGrid>
            <w:gridCol w:w="3105"/>
            <w:gridCol w:w="2205"/>
            <w:gridCol w:w="2400"/>
            <w:gridCol w:w="214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61">
            <w:pPr>
              <w:ind w:hanging="2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Kategorie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62">
            <w:pPr>
              <w:ind w:hanging="2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Grant TGM 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63">
            <w:pPr>
              <w:ind w:hanging="2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Ostatní zdroje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64">
            <w:pPr>
              <w:ind w:hanging="2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Celkem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propagace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nákup materiálu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grafické a tiskové služby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cestovné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jiné, uveďte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konkrétně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ind w:hanging="2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Celkové náklady dle zdroje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0"/>
        </w:tabs>
        <w:spacing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. Uveďte, které finanční a materiální zdroje projektu jsou v jednání a které potvrzené:</w:t>
        <w:tab/>
      </w:r>
      <w:r w:rsidDel="00000000" w:rsidR="00000000" w:rsidRPr="00000000">
        <w:rPr>
          <w:rtl w:val="0"/>
        </w:rPr>
      </w:r>
    </w:p>
    <w:tbl>
      <w:tblPr>
        <w:tblStyle w:val="Table13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8"/>
        <w:gridCol w:w="2835"/>
        <w:gridCol w:w="3118"/>
        <w:tblGridChange w:id="0">
          <w:tblGrid>
            <w:gridCol w:w="3828"/>
            <w:gridCol w:w="2835"/>
            <w:gridCol w:w="3118"/>
          </w:tblGrid>
        </w:tblGridChange>
      </w:tblGrid>
      <w:tr>
        <w:trPr>
          <w:cantSplit w:val="0"/>
          <w:trHeight w:val="531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8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Zdroj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8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u w:val="single"/>
                <w:rtl w:val="0"/>
              </w:rPr>
              <w:t xml:space="preserve">Žádaná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částka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/materiální 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8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u w:val="single"/>
                <w:rtl w:val="0"/>
              </w:rPr>
              <w:t xml:space="preserve">Potvrzená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částka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/materiální dar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1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. Jak budete zjišťovat, že se vám projekt podařil a naplnil vaše očekávání? </w:t>
      </w:r>
      <w:r w:rsidDel="00000000" w:rsidR="00000000" w:rsidRPr="00000000">
        <w:rPr>
          <w:rtl w:val="0"/>
        </w:rPr>
      </w:r>
    </w:p>
    <w:tbl>
      <w:tblPr>
        <w:tblStyle w:val="Table14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114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2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. Chcete v projektu pokračovat i po vyčerpání grantu? Co by vám v tom pomohlo? </w:t>
      </w:r>
      <w:r w:rsidDel="00000000" w:rsidR="00000000" w:rsidRPr="00000000">
        <w:rPr>
          <w:rtl w:val="0"/>
        </w:rPr>
      </w:r>
    </w:p>
    <w:tbl>
      <w:tblPr>
        <w:tblStyle w:val="Table15"/>
        <w:tblW w:w="9778.0" w:type="dxa"/>
        <w:jc w:val="left"/>
        <w:tblInd w:w="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INFORMACE O ŽADATELI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. Hlavní řešitel projektu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(osoba odpovědná za projekt, s touto osobou bude uzavřena smlouva)</w:t>
      </w:r>
    </w:p>
    <w:tbl>
      <w:tblPr>
        <w:tblStyle w:val="Table16"/>
        <w:tblW w:w="9862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5671"/>
        <w:gridCol w:w="4191"/>
        <w:tblGridChange w:id="0">
          <w:tblGrid>
            <w:gridCol w:w="5671"/>
            <w:gridCol w:w="4191"/>
          </w:tblGrid>
        </w:tblGridChange>
      </w:tblGrid>
      <w:tr>
        <w:trPr>
          <w:cantSplit w:val="1"/>
          <w:trHeight w:val="38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Jméno a příjmení, UČO, fakulta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e-mail (…@mail.muni.cz)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4" w:hRule="atLeast"/>
          <w:tblHeader w:val="0"/>
        </w:trPr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Adresa trvalého bydliště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Telefon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. Další členové realizačního týmu projektu</w:t>
      </w:r>
      <w:r w:rsidDel="00000000" w:rsidR="00000000" w:rsidRPr="00000000">
        <w:rPr>
          <w:rtl w:val="0"/>
        </w:rPr>
      </w:r>
    </w:p>
    <w:tbl>
      <w:tblPr>
        <w:tblStyle w:val="Table17"/>
        <w:tblW w:w="97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3993"/>
        <w:gridCol w:w="3448"/>
        <w:gridCol w:w="2325"/>
        <w:tblGridChange w:id="0">
          <w:tblGrid>
            <w:gridCol w:w="3993"/>
            <w:gridCol w:w="3448"/>
            <w:gridCol w:w="2325"/>
          </w:tblGrid>
        </w:tblGridChange>
      </w:tblGrid>
      <w:tr>
        <w:trPr>
          <w:cantSplit w:val="1"/>
          <w:trHeight w:val="40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Jméno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Telefon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8" w:hRule="atLeast"/>
          <w:tblHeader w:val="0"/>
        </w:trPr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. Dosavadní zkušenost s realizací projektů</w:t>
      </w:r>
      <w:r w:rsidDel="00000000" w:rsidR="00000000" w:rsidRPr="00000000">
        <w:rPr>
          <w:rtl w:val="0"/>
        </w:rPr>
      </w:r>
    </w:p>
    <w:tbl>
      <w:tblPr>
        <w:tblStyle w:val="Table18"/>
        <w:tblW w:w="97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64"/>
        <w:tblGridChange w:id="0">
          <w:tblGrid>
            <w:gridCol w:w="9764"/>
          </w:tblGrid>
        </w:tblGridChange>
      </w:tblGrid>
      <w:tr>
        <w:trPr>
          <w:cantSplit w:val="1"/>
          <w:trHeight w:val="31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Název projektu + kdy a kde byl realizován + výstupy projektu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. Informace o organizaci, bude-li projekt realizován pod hlavičkou této organizace</w:t>
      </w:r>
      <w:r w:rsidDel="00000000" w:rsidR="00000000" w:rsidRPr="00000000">
        <w:rPr>
          <w:rtl w:val="0"/>
        </w:rPr>
      </w:r>
    </w:p>
    <w:tbl>
      <w:tblPr>
        <w:tblStyle w:val="Table19"/>
        <w:tblW w:w="98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4890"/>
        <w:gridCol w:w="4961"/>
        <w:tblGridChange w:id="0">
          <w:tblGrid>
            <w:gridCol w:w="4890"/>
            <w:gridCol w:w="4961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Jméno organizace: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gridSpan w:val="2"/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Adresa: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Kraj/okres: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40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Telefon: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http: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Právní status: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IČ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Jméno 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bankovního ústavu: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Číslo účtu: 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Jméno statutárního zástupce: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Telefon:</w:t>
            </w:r>
          </w:p>
        </w:tc>
      </w:tr>
    </w:tbl>
    <w:p w:rsidR="00000000" w:rsidDel="00000000" w:rsidP="00000000" w:rsidRDefault="00000000" w:rsidRPr="00000000" w14:paraId="000000E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Vyplněnou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Žádost o grant TGM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je nutné odeslat v elektronické podobě na adresu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000ff"/>
            <w:u w:val="single"/>
            <w:rtl w:val="0"/>
          </w:rPr>
          <w:t xml:space="preserve">spolek@muni.cz</w:t>
        </w:r>
      </w:hyperlink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nejpozději do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27.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5. 2025 23:59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Zároveň je nutné připravit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videoprezentaci projektu v maximální délce 3 minut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Může</w:t>
      </w:r>
      <w:r w:rsidDel="00000000" w:rsidR="00000000" w:rsidRPr="00000000">
        <w:rPr>
          <w:rFonts w:ascii="Arial" w:cs="Arial" w:eastAsia="Arial" w:hAnsi="Arial"/>
          <w:rtl w:val="0"/>
        </w:rPr>
        <w:t xml:space="preserve"> to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být </w:t>
      </w:r>
      <w:r w:rsidDel="00000000" w:rsidR="00000000" w:rsidRPr="00000000">
        <w:rPr>
          <w:rFonts w:ascii="Arial" w:cs="Arial" w:eastAsia="Arial" w:hAnsi="Arial"/>
          <w:rtl w:val="0"/>
        </w:rPr>
        <w:t xml:space="preserve">krátké video, kde hovoříte (vy, lidé z týmu), případně i animovaná prezentace, cokoliv pro rychlé představení.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Soubor či odkaz pošlete spolu se žádostí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 případě, že projekt v grantovém řízení uspěje, uzavře SAPMU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nebo RMU dle domluvy od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. 6.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(optimálně do 30. 6. 2025)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 žadatelem smlouvu o udělení grantu TGM</w:t>
      </w:r>
      <w:r w:rsidDel="00000000" w:rsidR="00000000" w:rsidRPr="00000000">
        <w:rPr>
          <w:rFonts w:ascii="Arial" w:cs="Arial" w:eastAsia="Arial" w:hAnsi="Arial"/>
          <w:rtl w:val="0"/>
        </w:rPr>
        <w:t xml:space="preserve"> na příslušné období.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Finanční prostředky budou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příjemci poskytnuty v jedné splátce nejpozději do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14 dnů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od uzavření smlouvy. </w:t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Aktuální informace najdete na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https://www.muni.cz/absolventi/spolek-absolventu-a-pratel-mu/granty-tgm/aktualni-rocnik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709" w:top="851" w:left="1134" w:right="1134" w:header="709" w:footer="61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rial"/>
  <w:font w:name="Georgia"/>
  <w:font w:name="PaltusAntiqu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</w:pPr>
    <w:rPr>
      <w:rFonts w:ascii="PaltusAntiqua" w:cs="PaltusAntiqua" w:eastAsia="PaltusAntiqua" w:hAnsi="PaltusAntiqua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rFonts w:ascii="Courier New" w:cs="Courier New" w:eastAsia="Courier New" w:hAnsi="Courier New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</w:pPr>
    <w:rPr>
      <w:b w:val="1"/>
      <w:sz w:val="52"/>
      <w:szCs w:val="52"/>
    </w:rPr>
  </w:style>
  <w:style w:type="paragraph" w:styleId="Title">
    <w:name w:val="Title"/>
    <w:basedOn w:val="Normal"/>
    <w:next w:val="Normal"/>
    <w:pPr>
      <w:jc w:val="center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</w:pPr>
    <w:rPr>
      <w:rFonts w:ascii="PaltusAntiqua" w:cs="PaltusAntiqua" w:eastAsia="PaltusAntiqua" w:hAnsi="PaltusAntiqua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rFonts w:ascii="Courier New" w:cs="Courier New" w:eastAsia="Courier New" w:hAnsi="Courier New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</w:pPr>
    <w:rPr>
      <w:b w:val="1"/>
      <w:sz w:val="52"/>
      <w:szCs w:val="52"/>
    </w:rPr>
  </w:style>
  <w:style w:type="paragraph" w:styleId="Title">
    <w:name w:val="Title"/>
    <w:basedOn w:val="Normal"/>
    <w:next w:val="Normal"/>
    <w:pPr>
      <w:jc w:val="center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</w:pPr>
    <w:rPr>
      <w:rFonts w:ascii="PaltusAntiqua" w:cs="PaltusAntiqua" w:eastAsia="PaltusAntiqua" w:hAnsi="PaltusAntiqua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rFonts w:ascii="Courier New" w:cs="Courier New" w:eastAsia="Courier New" w:hAnsi="Courier New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</w:pPr>
    <w:rPr>
      <w:b w:val="1"/>
      <w:sz w:val="52"/>
      <w:szCs w:val="52"/>
    </w:rPr>
  </w:style>
  <w:style w:type="paragraph" w:styleId="Title">
    <w:name w:val="Title"/>
    <w:basedOn w:val="Normal"/>
    <w:next w:val="Normal"/>
    <w:pPr>
      <w:jc w:val="center"/>
    </w:pPr>
    <w:rPr>
      <w:sz w:val="52"/>
      <w:szCs w:val="52"/>
    </w:rPr>
  </w:style>
  <w:style w:type="paragraph" w:styleId="Normln" w:default="1">
    <w:name w:val="Normal"/>
    <w:qFormat w:val="1"/>
    <w:pPr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 w:val="1"/>
    <w:pPr>
      <w:keepNext w:val="1"/>
      <w:jc w:val="center"/>
    </w:pPr>
    <w:rPr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jc w:val="center"/>
      <w:outlineLvl w:val="1"/>
    </w:pPr>
    <w:rPr>
      <w:b w:val="1"/>
      <w:bCs w:val="1"/>
      <w:sz w:val="40"/>
      <w:szCs w:val="40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outlineLvl w:val="2"/>
    </w:pPr>
    <w:rPr>
      <w:rFonts w:ascii="PaltusAntiqua" w:cs="PaltusAntiqua" w:hAnsi="PaltusAntiqua"/>
      <w:sz w:val="24"/>
      <w:szCs w:val="24"/>
      <w:lang w:val="en-US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outlineLvl w:val="3"/>
    </w:pPr>
    <w:rPr>
      <w:rFonts w:ascii="Courier New" w:cs="Courier New" w:hAnsi="Courier New"/>
      <w:b w:val="1"/>
      <w:bCs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jc w:val="both"/>
      <w:outlineLvl w:val="4"/>
    </w:pPr>
    <w:rPr>
      <w:rFonts w:ascii="Arial" w:cs="Arial" w:hAnsi="Arial"/>
      <w:b w:val="1"/>
      <w:bCs w:val="1"/>
      <w:sz w:val="24"/>
      <w:szCs w:val="24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outlineLvl w:val="5"/>
    </w:pPr>
    <w:rPr>
      <w:b w:val="1"/>
      <w:bCs w:val="1"/>
      <w:sz w:val="52"/>
      <w:szCs w:val="52"/>
    </w:rPr>
  </w:style>
  <w:style w:type="paragraph" w:styleId="Nadpis7">
    <w:name w:val="heading 7"/>
    <w:basedOn w:val="Normln"/>
    <w:next w:val="Normln"/>
    <w:pPr>
      <w:keepNext w:val="1"/>
      <w:outlineLvl w:val="6"/>
    </w:pPr>
    <w:rPr>
      <w:b w:val="1"/>
      <w:bCs w:val="1"/>
      <w:i w:val="1"/>
      <w:iCs w:val="1"/>
      <w:sz w:val="32"/>
      <w:szCs w:val="32"/>
    </w:rPr>
  </w:style>
  <w:style w:type="paragraph" w:styleId="Nadpis8">
    <w:name w:val="heading 8"/>
    <w:basedOn w:val="Normln"/>
    <w:next w:val="Normln"/>
    <w:pPr>
      <w:keepNext w:val="1"/>
      <w:numPr>
        <w:numId w:val="1"/>
      </w:numPr>
      <w:outlineLvl w:val="7"/>
    </w:pPr>
    <w:rPr>
      <w:rFonts w:ascii="Arial" w:cs="Arial" w:hAnsi="Arial"/>
      <w:i w:val="1"/>
      <w:iCs w:val="1"/>
      <w:sz w:val="22"/>
      <w:szCs w:val="22"/>
    </w:rPr>
  </w:style>
  <w:style w:type="paragraph" w:styleId="Nadpis9">
    <w:name w:val="heading 9"/>
    <w:basedOn w:val="Normln"/>
    <w:next w:val="Normln"/>
    <w:pPr>
      <w:keepNext w:val="1"/>
      <w:outlineLvl w:val="8"/>
    </w:pPr>
    <w:rPr>
      <w:rFonts w:ascii="Arial" w:cs="Arial" w:hAnsi="Arial"/>
      <w:i w:val="1"/>
      <w:iCs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uiPriority w:val="10"/>
    <w:qFormat w:val="1"/>
    <w:pPr>
      <w:jc w:val="center"/>
    </w:pPr>
    <w:rPr>
      <w:sz w:val="52"/>
      <w:szCs w:val="52"/>
    </w:rPr>
  </w:style>
  <w:style w:type="paragraph" w:styleId="Zkladntext2">
    <w:name w:val="Body Text 2"/>
    <w:basedOn w:val="Normln"/>
    <w:rPr>
      <w:rFonts w:ascii="Courier New" w:cs="Courier New" w:hAnsi="Courier New"/>
      <w:sz w:val="24"/>
      <w:szCs w:val="24"/>
    </w:rPr>
  </w:style>
  <w:style w:type="paragraph" w:styleId="Zkladntext">
    <w:name w:val="Body Text"/>
    <w:basedOn w:val="Normln"/>
    <w:pPr>
      <w:jc w:val="both"/>
    </w:pPr>
    <w:rPr>
      <w:rFonts w:ascii="PaltusAntiqua" w:cs="PaltusAntiqua" w:hAnsi="PaltusAntiqua"/>
      <w:b w:val="1"/>
      <w:bCs w:val="1"/>
    </w:rPr>
  </w:style>
  <w:style w:type="paragraph" w:styleId="Zkladntext3">
    <w:name w:val="Body Text 3"/>
    <w:basedOn w:val="Normln"/>
    <w:pPr>
      <w:jc w:val="both"/>
    </w:pPr>
    <w:rPr>
      <w:rFonts w:ascii="PaltusAntiqua" w:cs="PaltusAntiqua" w:hAnsi="PaltusAntiqua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Rozloendokumentu">
    <w:name w:val="Document Map"/>
    <w:basedOn w:val="Normln"/>
    <w:pPr>
      <w:shd w:color="auto" w:fill="000080" w:val="clear"/>
    </w:pPr>
    <w:rPr>
      <w:rFonts w:ascii="Tahoma" w:cs="Tahoma" w:hAnsi="Tahoma"/>
    </w:rPr>
  </w:style>
  <w:style w:type="table" w:styleId="Mkatabulky">
    <w:name w:val="Table Grid"/>
    <w:basedOn w:val="Normlntabulka"/>
    <w:pPr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ZkladntextChar" w:customStyle="1">
    <w:name w:val="Základní text Char"/>
    <w:rPr>
      <w:rFonts w:ascii="PaltusAntiqua" w:cs="PaltusAntiqua" w:hAnsi="PaltusAntiqua"/>
      <w:b w:val="1"/>
      <w:bCs w:val="1"/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Nevyeenzmnka1" w:customStyle="1">
    <w:name w:val="Nevyřešená zmínka1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</w:style>
  <w:style w:type="character" w:styleId="TextkomenteChar" w:customStyle="1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 w:val="1"/>
      <w:bCs w:val="1"/>
    </w:rPr>
  </w:style>
  <w:style w:type="character" w:styleId="PedmtkomenteChar" w:customStyle="1">
    <w:name w:val="Předmět komentáře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polek@muni.cz" TargetMode="External"/><Relationship Id="rId8" Type="http://schemas.openxmlformats.org/officeDocument/2006/relationships/hyperlink" Target="https://www.muni.cz/absolventi/spolek-absolventu-a-pratel-mu/granty-tgm/aktualni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BGqIfWtU+KI0weE90otu/Q/QnQ==">CgMxLjAyCWlkLmdqZGd4czgAciExUG9MOF9kcWZYNmwtWjNqSF83UjZUWndmNnB1Sk1BenU=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2023-02-22T17:27:00Z</dcterms:created>
  <dc:creator>alena</dc:creator>
</cp:coreProperties>
</file>